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3D0" w:rsidRDefault="005453D0" w:rsidP="002A4494">
      <w:pPr>
        <w:rPr>
          <w:color w:val="000000"/>
          <w:sz w:val="21"/>
          <w:szCs w:val="21"/>
        </w:rPr>
      </w:pPr>
      <w:bookmarkStart w:id="0" w:name="_GoBack"/>
      <w:bookmarkEnd w:id="0"/>
    </w:p>
    <w:p w:rsidR="005453D0" w:rsidRPr="005453D0" w:rsidRDefault="005453D0" w:rsidP="002A4494">
      <w:pPr>
        <w:jc w:val="center"/>
        <w:rPr>
          <w:rFonts w:ascii="Arial" w:hAnsi="Arial" w:cs="Arial"/>
          <w:b/>
          <w:color w:val="000000"/>
          <w:sz w:val="24"/>
          <w:szCs w:val="21"/>
        </w:rPr>
      </w:pPr>
      <w:r w:rsidRPr="005453D0">
        <w:rPr>
          <w:rFonts w:ascii="Arial" w:hAnsi="Arial" w:cs="Arial"/>
          <w:b/>
          <w:color w:val="000000"/>
          <w:sz w:val="24"/>
          <w:szCs w:val="21"/>
        </w:rPr>
        <w:t>The MYRRHA Project in Belgium</w:t>
      </w:r>
    </w:p>
    <w:p w:rsidR="005453D0" w:rsidRPr="005453D0" w:rsidRDefault="005453D0" w:rsidP="002A449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i/>
          <w:color w:val="000000"/>
        </w:rPr>
      </w:pPr>
      <w:r w:rsidRPr="005453D0">
        <w:rPr>
          <w:rFonts w:ascii="Arial" w:hAnsi="Arial" w:cs="Arial"/>
          <w:i/>
          <w:color w:val="000000"/>
        </w:rPr>
        <w:t>Lucia Popescu</w:t>
      </w:r>
    </w:p>
    <w:p w:rsidR="005453D0" w:rsidRPr="005453D0" w:rsidRDefault="005453D0" w:rsidP="002A449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i/>
          <w:iCs/>
        </w:rPr>
      </w:pPr>
      <w:r w:rsidRPr="005453D0">
        <w:rPr>
          <w:rFonts w:ascii="Arial" w:hAnsi="Arial" w:cs="Arial"/>
          <w:i/>
          <w:iCs/>
        </w:rPr>
        <w:t xml:space="preserve">Belgian Nuclear Research Centre SCK•CEN, </w:t>
      </w:r>
      <w:proofErr w:type="spellStart"/>
      <w:r w:rsidRPr="005453D0">
        <w:rPr>
          <w:rFonts w:ascii="Arial" w:hAnsi="Arial" w:cs="Arial"/>
          <w:i/>
          <w:iCs/>
        </w:rPr>
        <w:t>Mol</w:t>
      </w:r>
      <w:proofErr w:type="spellEnd"/>
      <w:r w:rsidRPr="005453D0">
        <w:rPr>
          <w:rFonts w:ascii="Arial" w:hAnsi="Arial" w:cs="Arial"/>
          <w:i/>
          <w:iCs/>
        </w:rPr>
        <w:t>, Belgium</w:t>
      </w:r>
    </w:p>
    <w:p w:rsidR="005453D0" w:rsidRPr="005453D0" w:rsidRDefault="005453D0" w:rsidP="002A449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i/>
          <w:iCs/>
        </w:rPr>
      </w:pPr>
      <w:r w:rsidRPr="005453D0">
        <w:rPr>
          <w:rFonts w:ascii="Arial" w:hAnsi="Arial" w:cs="Arial"/>
          <w:i/>
          <w:iCs/>
        </w:rPr>
        <w:t xml:space="preserve">Contact email: </w:t>
      </w:r>
      <w:hyperlink r:id="rId8" w:history="1">
        <w:r w:rsidRPr="005453D0">
          <w:rPr>
            <w:rStyle w:val="Hyperlink"/>
            <w:rFonts w:ascii="Arial" w:hAnsi="Arial" w:cs="Arial"/>
            <w:i/>
            <w:iCs/>
          </w:rPr>
          <w:t>lpopescu@sckcen.be</w:t>
        </w:r>
      </w:hyperlink>
    </w:p>
    <w:p w:rsidR="005453D0" w:rsidRDefault="005453D0" w:rsidP="002A4494">
      <w:pPr>
        <w:autoSpaceDE w:val="0"/>
        <w:autoSpaceDN w:val="0"/>
        <w:adjustRightInd w:val="0"/>
        <w:spacing w:after="0"/>
        <w:jc w:val="center"/>
        <w:rPr>
          <w:rFonts w:ascii="Calibri,Italic" w:hAnsi="Calibri,Italic" w:cs="Calibri,Italic"/>
          <w:i/>
          <w:iCs/>
        </w:rPr>
      </w:pPr>
    </w:p>
    <w:p w:rsidR="005D7ABE" w:rsidRDefault="005D7ABE" w:rsidP="002A4494">
      <w:pPr>
        <w:autoSpaceDE w:val="0"/>
        <w:autoSpaceDN w:val="0"/>
        <w:adjustRightInd w:val="0"/>
        <w:spacing w:after="0"/>
        <w:jc w:val="center"/>
        <w:rPr>
          <w:rFonts w:ascii="Calibri,Italic" w:hAnsi="Calibri,Italic" w:cs="Calibri,Italic"/>
          <w:i/>
          <w:iCs/>
        </w:rPr>
      </w:pPr>
    </w:p>
    <w:p w:rsidR="005D7ABE" w:rsidRDefault="005D7ABE" w:rsidP="002A4494">
      <w:pPr>
        <w:autoSpaceDE w:val="0"/>
        <w:autoSpaceDN w:val="0"/>
        <w:adjustRightInd w:val="0"/>
        <w:spacing w:after="0"/>
        <w:jc w:val="center"/>
        <w:rPr>
          <w:rFonts w:ascii="Calibri,Italic" w:hAnsi="Calibri,Italic" w:cs="Calibri,Italic"/>
          <w:i/>
          <w:iCs/>
        </w:rPr>
      </w:pPr>
    </w:p>
    <w:p w:rsidR="005453D0" w:rsidRDefault="005453D0" w:rsidP="002A449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5453D0">
        <w:rPr>
          <w:rFonts w:ascii="Arial" w:hAnsi="Arial" w:cs="Arial"/>
          <w:sz w:val="24"/>
          <w:szCs w:val="24"/>
        </w:rPr>
        <w:t xml:space="preserve">MYRRHA, (Multi-purpose </w:t>
      </w:r>
      <w:proofErr w:type="spellStart"/>
      <w:r w:rsidRPr="005453D0">
        <w:rPr>
          <w:rFonts w:ascii="Arial" w:hAnsi="Arial" w:cs="Arial"/>
          <w:sz w:val="24"/>
          <w:szCs w:val="24"/>
        </w:rPr>
        <w:t>hYbrid</w:t>
      </w:r>
      <w:proofErr w:type="spellEnd"/>
      <w:r w:rsidRPr="005453D0">
        <w:rPr>
          <w:rFonts w:ascii="Arial" w:hAnsi="Arial" w:cs="Arial"/>
          <w:sz w:val="24"/>
          <w:szCs w:val="24"/>
        </w:rPr>
        <w:t xml:space="preserve"> Research Reactor for High-tech Applications), is a hybrid system, that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combines a 600-MeV x 4-mA proton linear accelerator and a lead-bismuth eutectic (LBE) cooled fast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spectrum research facility. MYRRHA can be operated in both sub-critical (accelerator-driven system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(ADS)) and critical modes, allowing fuel developments for innovative reactor systems, material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developments for GEN IV systems, material developments for fusion reactors, medical radioisotopes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production and industrial applications (e.g. Si-doping). The system will also demonstrate the ADS full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 xml:space="preserve">concept by coupling the three components (accelerator, spallation target </w:t>
      </w:r>
      <w:r w:rsidR="005D7ABE" w:rsidRPr="005453D0">
        <w:rPr>
          <w:rFonts w:ascii="Arial" w:hAnsi="Arial" w:cs="Arial"/>
          <w:sz w:val="24"/>
          <w:szCs w:val="24"/>
        </w:rPr>
        <w:t xml:space="preserve">and </w:t>
      </w:r>
      <w:r w:rsidR="005D7ABE">
        <w:rPr>
          <w:rFonts w:ascii="Arial" w:hAnsi="Arial" w:cs="Arial"/>
          <w:sz w:val="24"/>
          <w:szCs w:val="24"/>
        </w:rPr>
        <w:t>subcritical</w:t>
      </w:r>
      <w:r w:rsidRPr="005453D0">
        <w:rPr>
          <w:rFonts w:ascii="Arial" w:hAnsi="Arial" w:cs="Arial"/>
          <w:sz w:val="24"/>
          <w:szCs w:val="24"/>
        </w:rPr>
        <w:t xml:space="preserve"> reactor) at a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reasonable power level to allow operation feedback, scalable to an industrial demonstrator and allow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the study of efficient transmutation of high-level nuclear waste.</w:t>
      </w:r>
    </w:p>
    <w:p w:rsidR="00B976E4" w:rsidRPr="005453D0" w:rsidRDefault="00B976E4" w:rsidP="002A449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5453D0" w:rsidRPr="005453D0" w:rsidRDefault="005453D0" w:rsidP="002A449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5453D0">
        <w:rPr>
          <w:rFonts w:ascii="Arial" w:hAnsi="Arial" w:cs="Arial"/>
          <w:sz w:val="24"/>
          <w:szCs w:val="24"/>
        </w:rPr>
        <w:t>Moreover, by branching off a small fraction of the proton beam, the ISOL@MYRRHA facility will be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operated in parallel to the MYRRHA-ADS. This facility should use up to 200-</w:t>
      </w:r>
      <w:r w:rsidRPr="005453D0">
        <w:rPr>
          <w:rFonts w:ascii="Symbol" w:hAnsi="Symbol" w:cs="Arial"/>
          <w:sz w:val="24"/>
          <w:szCs w:val="24"/>
        </w:rPr>
        <w:t></w:t>
      </w:r>
      <w:r w:rsidRPr="005453D0">
        <w:rPr>
          <w:rFonts w:ascii="Arial" w:hAnsi="Arial" w:cs="Arial"/>
          <w:sz w:val="24"/>
          <w:szCs w:val="24"/>
        </w:rPr>
        <w:t>A x 600-MeV proton beam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for the production of Radioactive Ion Beams (RIBs) via the Isotope Separator On Line (ISOL) method. By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combining the high primary-beam intensity with selective ionization and a beam-purification system with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high mass-resolving power, it will be possible to produce intense RIBs with high purity. ISOL@MYRRHA</w:t>
      </w:r>
      <w:r>
        <w:rPr>
          <w:rFonts w:ascii="Arial" w:hAnsi="Arial" w:cs="Arial"/>
          <w:sz w:val="24"/>
          <w:szCs w:val="24"/>
        </w:rPr>
        <w:t xml:space="preserve"> will </w:t>
      </w:r>
      <w:r w:rsidRPr="005453D0">
        <w:rPr>
          <w:rFonts w:ascii="Arial" w:hAnsi="Arial" w:cs="Arial"/>
          <w:sz w:val="24"/>
          <w:szCs w:val="24"/>
        </w:rPr>
        <w:t>be complementary to existing facilities, by focusing on experimental programs requiring long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uninterrupted beam times. These are experiments which</w:t>
      </w:r>
    </w:p>
    <w:p w:rsidR="005453D0" w:rsidRPr="005453D0" w:rsidRDefault="005453D0" w:rsidP="002A449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5453D0">
        <w:rPr>
          <w:rFonts w:ascii="Arial" w:hAnsi="Arial" w:cs="Arial"/>
          <w:sz w:val="24"/>
          <w:szCs w:val="24"/>
        </w:rPr>
        <w:t>hunt for very rear phenomena,</w:t>
      </w:r>
    </w:p>
    <w:p w:rsidR="005453D0" w:rsidRPr="005453D0" w:rsidRDefault="005453D0" w:rsidP="002A449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5453D0">
        <w:rPr>
          <w:rFonts w:ascii="Arial" w:hAnsi="Arial" w:cs="Arial"/>
          <w:sz w:val="24"/>
          <w:szCs w:val="24"/>
        </w:rPr>
        <w:t>need high statistics,</w:t>
      </w:r>
    </w:p>
    <w:p w:rsidR="005453D0" w:rsidRPr="005453D0" w:rsidRDefault="005453D0" w:rsidP="002A449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5453D0">
        <w:rPr>
          <w:rFonts w:ascii="Arial" w:hAnsi="Arial" w:cs="Arial"/>
          <w:sz w:val="24"/>
          <w:szCs w:val="24"/>
        </w:rPr>
        <w:t>need many time-consuming systematic measurements,</w:t>
      </w:r>
    </w:p>
    <w:p w:rsidR="005453D0" w:rsidRPr="005453D0" w:rsidRDefault="005453D0" w:rsidP="002A449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5453D0">
        <w:rPr>
          <w:rFonts w:ascii="Arial" w:hAnsi="Arial" w:cs="Arial"/>
          <w:sz w:val="24"/>
          <w:szCs w:val="24"/>
        </w:rPr>
        <w:t>have</w:t>
      </w:r>
      <w:proofErr w:type="gramEnd"/>
      <w:r w:rsidRPr="005453D0">
        <w:rPr>
          <w:rFonts w:ascii="Arial" w:hAnsi="Arial" w:cs="Arial"/>
          <w:sz w:val="24"/>
          <w:szCs w:val="24"/>
        </w:rPr>
        <w:t xml:space="preserve"> inherent limited detection efficiency.</w:t>
      </w:r>
    </w:p>
    <w:p w:rsidR="005453D0" w:rsidRDefault="005453D0" w:rsidP="002A449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5453D0" w:rsidRDefault="005453D0" w:rsidP="002A449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5453D0">
        <w:rPr>
          <w:rFonts w:ascii="Arial" w:hAnsi="Arial" w:cs="Arial"/>
          <w:sz w:val="24"/>
          <w:szCs w:val="24"/>
        </w:rPr>
        <w:t>Measurements with high-intensity beams and extended/regular beam t</w:t>
      </w:r>
      <w:r>
        <w:rPr>
          <w:rFonts w:ascii="Arial" w:hAnsi="Arial" w:cs="Arial"/>
          <w:sz w:val="24"/>
          <w:szCs w:val="24"/>
        </w:rPr>
        <w:t xml:space="preserve">imes are an important source of </w:t>
      </w:r>
      <w:r w:rsidRPr="005453D0">
        <w:rPr>
          <w:rFonts w:ascii="Arial" w:hAnsi="Arial" w:cs="Arial"/>
          <w:sz w:val="24"/>
          <w:szCs w:val="24"/>
        </w:rPr>
        <w:t>information for quasi all fields in science making use of RIBs, ranging from fundamental-interaction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measurements with extremely high precision over systematic measurements for condensed-matter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physics and production of medical radio-isotopes. In nuclear physics, e.g. determining precise values of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extremely small decay branches (in the order of 10</w:t>
      </w:r>
      <w:r w:rsidRPr="002A4494">
        <w:rPr>
          <w:rFonts w:ascii="Arial" w:hAnsi="Arial" w:cs="Arial"/>
          <w:sz w:val="24"/>
          <w:szCs w:val="24"/>
          <w:vertAlign w:val="superscript"/>
        </w:rPr>
        <w:t>-6</w:t>
      </w:r>
      <w:r w:rsidRPr="005453D0">
        <w:rPr>
          <w:rFonts w:ascii="Arial" w:hAnsi="Arial" w:cs="Arial"/>
          <w:sz w:val="24"/>
          <w:szCs w:val="24"/>
        </w:rPr>
        <w:t xml:space="preserve">) or crystal </w:t>
      </w:r>
      <w:r w:rsidRPr="005453D0">
        <w:rPr>
          <w:rFonts w:ascii="Symbol" w:hAnsi="Symbol" w:cs="Arial"/>
          <w:sz w:val="24"/>
          <w:szCs w:val="24"/>
        </w:rPr>
        <w:t></w:t>
      </w:r>
      <w:r w:rsidRPr="005453D0">
        <w:rPr>
          <w:rFonts w:ascii="Arial" w:hAnsi="Arial" w:cs="Arial"/>
          <w:sz w:val="24"/>
          <w:szCs w:val="24"/>
        </w:rPr>
        <w:t>-ray spectrometry with very high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lastRenderedPageBreak/>
        <w:t>resolution can provide crucial experimental input for understanding aspects of nuclear structure. Long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 xml:space="preserve">beam times could be also of interest for </w:t>
      </w:r>
      <w:proofErr w:type="spellStart"/>
      <w:r w:rsidRPr="005453D0">
        <w:rPr>
          <w:rFonts w:ascii="Arial" w:hAnsi="Arial" w:cs="Arial"/>
          <w:sz w:val="24"/>
          <w:szCs w:val="24"/>
        </w:rPr>
        <w:t>astro</w:t>
      </w:r>
      <w:proofErr w:type="spellEnd"/>
      <w:r w:rsidRPr="005453D0">
        <w:rPr>
          <w:rFonts w:ascii="Arial" w:hAnsi="Arial" w:cs="Arial"/>
          <w:sz w:val="24"/>
          <w:szCs w:val="24"/>
        </w:rPr>
        <w:t>-physics, when nuclear reactions with small cross sections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are involved, but the absence of a post-accelerator in the present design of ISOL@MYRRHA will prevent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>such kind of studies. Although higher-energy secondary beams are not discarded for a later phase, only</w:t>
      </w:r>
      <w:r>
        <w:rPr>
          <w:rFonts w:ascii="Arial" w:hAnsi="Arial" w:cs="Arial"/>
          <w:sz w:val="24"/>
          <w:szCs w:val="24"/>
        </w:rPr>
        <w:t xml:space="preserve"> </w:t>
      </w:r>
      <w:r w:rsidRPr="005453D0">
        <w:rPr>
          <w:rFonts w:ascii="Arial" w:hAnsi="Arial" w:cs="Arial"/>
          <w:sz w:val="24"/>
          <w:szCs w:val="24"/>
        </w:rPr>
        <w:t xml:space="preserve">research with low-energy beams (up to 60 </w:t>
      </w:r>
      <w:proofErr w:type="spellStart"/>
      <w:r w:rsidRPr="005453D0">
        <w:rPr>
          <w:rFonts w:ascii="Arial" w:hAnsi="Arial" w:cs="Arial"/>
          <w:sz w:val="24"/>
          <w:szCs w:val="24"/>
        </w:rPr>
        <w:t>keV</w:t>
      </w:r>
      <w:proofErr w:type="spellEnd"/>
      <w:r w:rsidRPr="005453D0">
        <w:rPr>
          <w:rFonts w:ascii="Arial" w:hAnsi="Arial" w:cs="Arial"/>
          <w:sz w:val="24"/>
          <w:szCs w:val="24"/>
        </w:rPr>
        <w:t>) is addressed for the moment.</w:t>
      </w:r>
    </w:p>
    <w:p w:rsidR="00B976E4" w:rsidRDefault="00B976E4" w:rsidP="002A449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B976E4" w:rsidRPr="005453D0" w:rsidRDefault="00B976E4" w:rsidP="002A449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B976E4">
        <w:rPr>
          <w:rFonts w:ascii="Arial" w:hAnsi="Arial" w:cs="Arial"/>
          <w:color w:val="000000"/>
          <w:sz w:val="24"/>
          <w:szCs w:val="24"/>
        </w:rPr>
        <w:t>Obviously, a strong synergy exists between the R&amp;D and preparatory work for EURISOL and for MYRRHA (including ISOL@MYRRHA). Examples are developments for the linear accelerator, high-power target development, target-ion source systems for radioactive ion beam production, safety issues, detailed costing, dismantling plans, refining the RIB science case, building a RIB users community, etc.</w:t>
      </w:r>
    </w:p>
    <w:sectPr w:rsidR="00B976E4" w:rsidRPr="005453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68E" w:rsidRDefault="0099168E" w:rsidP="00BB534F">
      <w:pPr>
        <w:spacing w:after="0" w:line="240" w:lineRule="auto"/>
      </w:pPr>
      <w:r>
        <w:separator/>
      </w:r>
    </w:p>
  </w:endnote>
  <w:endnote w:type="continuationSeparator" w:id="0">
    <w:p w:rsidR="0099168E" w:rsidRDefault="0099168E" w:rsidP="00BB5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34F" w:rsidRDefault="00BB534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34F" w:rsidRDefault="00BB534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34F" w:rsidRDefault="00BB53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68E" w:rsidRDefault="0099168E" w:rsidP="00BB534F">
      <w:pPr>
        <w:spacing w:after="0" w:line="240" w:lineRule="auto"/>
      </w:pPr>
      <w:r>
        <w:separator/>
      </w:r>
    </w:p>
  </w:footnote>
  <w:footnote w:type="continuationSeparator" w:id="0">
    <w:p w:rsidR="0099168E" w:rsidRDefault="0099168E" w:rsidP="00BB53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34F" w:rsidRDefault="00BB534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34F" w:rsidRDefault="00BB534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34F" w:rsidRDefault="00BB53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4A6B"/>
    <w:multiLevelType w:val="hybridMultilevel"/>
    <w:tmpl w:val="613A6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C1ED3"/>
    <w:multiLevelType w:val="hybridMultilevel"/>
    <w:tmpl w:val="4E34879C"/>
    <w:lvl w:ilvl="0" w:tplc="1A244F94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723402"/>
    <w:multiLevelType w:val="hybridMultilevel"/>
    <w:tmpl w:val="C0087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230"/>
    <w:rsid w:val="001A33BE"/>
    <w:rsid w:val="002A4494"/>
    <w:rsid w:val="00457230"/>
    <w:rsid w:val="005453D0"/>
    <w:rsid w:val="005D7ABE"/>
    <w:rsid w:val="0099168E"/>
    <w:rsid w:val="00B36218"/>
    <w:rsid w:val="00B976E4"/>
    <w:rsid w:val="00BB534F"/>
    <w:rsid w:val="00E805F2"/>
    <w:rsid w:val="00F2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53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34F"/>
  </w:style>
  <w:style w:type="paragraph" w:styleId="Footer">
    <w:name w:val="footer"/>
    <w:basedOn w:val="Normal"/>
    <w:link w:val="FooterChar"/>
    <w:uiPriority w:val="99"/>
    <w:unhideWhenUsed/>
    <w:rsid w:val="00BB53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34F"/>
  </w:style>
  <w:style w:type="character" w:styleId="Hyperlink">
    <w:name w:val="Hyperlink"/>
    <w:basedOn w:val="DefaultParagraphFont"/>
    <w:uiPriority w:val="99"/>
    <w:unhideWhenUsed/>
    <w:rsid w:val="005453D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53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53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34F"/>
  </w:style>
  <w:style w:type="paragraph" w:styleId="Footer">
    <w:name w:val="footer"/>
    <w:basedOn w:val="Normal"/>
    <w:link w:val="FooterChar"/>
    <w:uiPriority w:val="99"/>
    <w:unhideWhenUsed/>
    <w:rsid w:val="00BB53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34F"/>
  </w:style>
  <w:style w:type="character" w:styleId="Hyperlink">
    <w:name w:val="Hyperlink"/>
    <w:basedOn w:val="DefaultParagraphFont"/>
    <w:uiPriority w:val="99"/>
    <w:unhideWhenUsed/>
    <w:rsid w:val="005453D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53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popescu@sckcen.b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2743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SCK-CEN</Company>
  <LinksUpToDate>false</LinksUpToDate>
  <CharactersWithSpaces>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lpopescu</dc:creator>
  <cp:lastModifiedBy>Jenny Weterings</cp:lastModifiedBy>
  <cp:revision>2</cp:revision>
  <dcterms:created xsi:type="dcterms:W3CDTF">2013-09-06T06:51:00Z</dcterms:created>
  <dcterms:modified xsi:type="dcterms:W3CDTF">2013-09-06T06:51:00Z</dcterms:modified>
</cp:coreProperties>
</file>