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F15" w:rsidRPr="006F428D" w:rsidRDefault="00630F15" w:rsidP="00630F15">
      <w:pPr>
        <w:pStyle w:val="Heading1"/>
        <w:jc w:val="center"/>
        <w:rPr>
          <w:color w:val="auto"/>
        </w:rPr>
      </w:pPr>
      <w:proofErr w:type="gramStart"/>
      <w:r w:rsidRPr="006F428D">
        <w:rPr>
          <w:color w:val="auto"/>
        </w:rPr>
        <w:t>Recent ISOLDE RILIS developments and outlook for laser ionization at next generation ISOL facilities.</w:t>
      </w:r>
      <w:proofErr w:type="gramEnd"/>
    </w:p>
    <w:p w:rsidR="00630F15" w:rsidRPr="006F428D" w:rsidRDefault="006F428D" w:rsidP="006F428D">
      <w:pPr>
        <w:pStyle w:val="Heading3"/>
        <w:jc w:val="center"/>
        <w:rPr>
          <w:color w:val="auto"/>
          <w:lang w:val="en-US"/>
        </w:rPr>
      </w:pPr>
      <w:r w:rsidRPr="006F428D">
        <w:rPr>
          <w:color w:val="auto"/>
          <w:lang w:val="en-US"/>
        </w:rPr>
        <w:t>V.N. Fedosseev, CERN</w:t>
      </w:r>
    </w:p>
    <w:p w:rsidR="006F428D" w:rsidRPr="006F428D" w:rsidRDefault="006F428D" w:rsidP="006F428D">
      <w:pPr>
        <w:rPr>
          <w:lang w:val="en-US"/>
        </w:rPr>
      </w:pPr>
      <w:bookmarkStart w:id="0" w:name="_GoBack"/>
      <w:bookmarkEnd w:id="0"/>
    </w:p>
    <w:p w:rsidR="00630F15" w:rsidRDefault="00630F15" w:rsidP="004751F5">
      <w:pPr>
        <w:jc w:val="both"/>
        <w:rPr>
          <w:sz w:val="20"/>
          <w:szCs w:val="20"/>
        </w:rPr>
      </w:pPr>
      <w:r w:rsidRPr="00A32C30">
        <w:rPr>
          <w:sz w:val="20"/>
          <w:szCs w:val="20"/>
        </w:rPr>
        <w:t>The Resonance Ionization Laser Ion Source (RILIS) of the ISOLDE on-line isotope separator at CERN is based on the method of laser step-wise resonance ionization of atoms in a hot metal cavity</w:t>
      </w:r>
      <w:r w:rsidR="0098389C">
        <w:rPr>
          <w:sz w:val="20"/>
          <w:szCs w:val="20"/>
        </w:rPr>
        <w:t xml:space="preserve"> [1, 2]</w:t>
      </w:r>
      <w:r w:rsidRPr="00A32C30">
        <w:rPr>
          <w:sz w:val="20"/>
          <w:szCs w:val="20"/>
        </w:rPr>
        <w:t>.</w:t>
      </w:r>
      <w:r>
        <w:rPr>
          <w:sz w:val="20"/>
          <w:szCs w:val="20"/>
        </w:rPr>
        <w:t xml:space="preserve"> </w:t>
      </w:r>
      <w:r w:rsidRPr="00630F15">
        <w:rPr>
          <w:sz w:val="20"/>
          <w:szCs w:val="20"/>
        </w:rPr>
        <w:t>Two or more laser beams, wavelength-tuned to atomic transitions, resonantly interact with radioactive atoms inside a tubular hot cavity connected to a target. The step-wise excitation and ionization of the atoms is provided by high repetition rate lasers.</w:t>
      </w:r>
      <w:r>
        <w:t xml:space="preserve"> </w:t>
      </w:r>
      <w:r>
        <w:rPr>
          <w:sz w:val="20"/>
          <w:szCs w:val="20"/>
        </w:rPr>
        <w:t xml:space="preserve">Each laser wavelength is precisely tuned so that the photon energies match the unique combination of successive electronic transition energies within an ionization scheme for a chosen element. </w:t>
      </w:r>
      <w:r w:rsidRPr="0094300E">
        <w:rPr>
          <w:sz w:val="20"/>
          <w:szCs w:val="20"/>
        </w:rPr>
        <w:t xml:space="preserve">The main advantages of resonance ionization laser ion sources are the chemical selectivity of ionization and </w:t>
      </w:r>
      <w:r>
        <w:rPr>
          <w:sz w:val="20"/>
          <w:szCs w:val="20"/>
        </w:rPr>
        <w:t xml:space="preserve">a </w:t>
      </w:r>
      <w:r w:rsidRPr="0094300E">
        <w:rPr>
          <w:sz w:val="20"/>
          <w:szCs w:val="20"/>
        </w:rPr>
        <w:t xml:space="preserve">convenient </w:t>
      </w:r>
      <w:r>
        <w:rPr>
          <w:sz w:val="20"/>
          <w:szCs w:val="20"/>
        </w:rPr>
        <w:t>means</w:t>
      </w:r>
      <w:r w:rsidRPr="0094300E">
        <w:rPr>
          <w:sz w:val="20"/>
          <w:szCs w:val="20"/>
        </w:rPr>
        <w:t xml:space="preserve"> of manipulating the ion beam</w:t>
      </w:r>
      <w:r>
        <w:rPr>
          <w:sz w:val="20"/>
          <w:szCs w:val="20"/>
        </w:rPr>
        <w:t xml:space="preserve"> composition, simply by</w:t>
      </w:r>
      <w:r w:rsidRPr="0094300E">
        <w:rPr>
          <w:sz w:val="20"/>
          <w:szCs w:val="20"/>
        </w:rPr>
        <w:t xml:space="preserve"> </w:t>
      </w:r>
      <w:r>
        <w:rPr>
          <w:sz w:val="20"/>
          <w:szCs w:val="20"/>
        </w:rPr>
        <w:t>blocking or unblocking the</w:t>
      </w:r>
      <w:r w:rsidRPr="0094300E">
        <w:rPr>
          <w:sz w:val="20"/>
          <w:szCs w:val="20"/>
        </w:rPr>
        <w:t xml:space="preserve"> laser beams.</w:t>
      </w:r>
      <w:r>
        <w:rPr>
          <w:sz w:val="20"/>
          <w:szCs w:val="20"/>
        </w:rPr>
        <w:t xml:space="preserve"> The </w:t>
      </w:r>
      <w:r w:rsidR="00AF729C">
        <w:rPr>
          <w:sz w:val="20"/>
          <w:szCs w:val="20"/>
        </w:rPr>
        <w:t xml:space="preserve">RILIS </w:t>
      </w:r>
      <w:r>
        <w:rPr>
          <w:sz w:val="20"/>
          <w:szCs w:val="20"/>
        </w:rPr>
        <w:t>laser installation is located in the ISOLDE experimental hall</w:t>
      </w:r>
      <w:r w:rsidR="00AF729C">
        <w:rPr>
          <w:sz w:val="20"/>
          <w:szCs w:val="20"/>
        </w:rPr>
        <w:t xml:space="preserve"> in a position which allows transporting </w:t>
      </w:r>
      <w:r w:rsidR="004751F5">
        <w:rPr>
          <w:sz w:val="20"/>
          <w:szCs w:val="20"/>
        </w:rPr>
        <w:t xml:space="preserve">the </w:t>
      </w:r>
      <w:r w:rsidR="00AF729C">
        <w:rPr>
          <w:sz w:val="20"/>
          <w:szCs w:val="20"/>
        </w:rPr>
        <w:t xml:space="preserve">laser beams to the front-ends of both ISOLDE mass separators.  </w:t>
      </w:r>
    </w:p>
    <w:p w:rsidR="00AF729C" w:rsidRDefault="00AF729C" w:rsidP="004751F5">
      <w:pPr>
        <w:jc w:val="both"/>
        <w:rPr>
          <w:sz w:val="20"/>
          <w:szCs w:val="20"/>
        </w:rPr>
      </w:pPr>
      <w:r>
        <w:rPr>
          <w:sz w:val="20"/>
          <w:szCs w:val="20"/>
        </w:rPr>
        <w:t xml:space="preserve">The RILIS installation at ISOLDE has been constructed in beginning of 90ths and is used for physics experiments since 1994. Originally it was based </w:t>
      </w:r>
      <w:r w:rsidR="004751F5">
        <w:rPr>
          <w:sz w:val="20"/>
          <w:szCs w:val="20"/>
        </w:rPr>
        <w:t xml:space="preserve">on </w:t>
      </w:r>
      <w:r>
        <w:rPr>
          <w:sz w:val="20"/>
          <w:szCs w:val="20"/>
        </w:rPr>
        <w:t xml:space="preserve">dye lasers pumped by high repetition copper vapour lasers.  A staged upgrade of </w:t>
      </w:r>
      <w:r w:rsidR="004751F5">
        <w:rPr>
          <w:sz w:val="20"/>
          <w:szCs w:val="20"/>
        </w:rPr>
        <w:t xml:space="preserve">the </w:t>
      </w:r>
      <w:r>
        <w:rPr>
          <w:sz w:val="20"/>
          <w:szCs w:val="20"/>
        </w:rPr>
        <w:t>RILIS installation has been performed in the period of 2008-2012</w:t>
      </w:r>
      <w:r w:rsidR="0098389C">
        <w:rPr>
          <w:sz w:val="20"/>
          <w:szCs w:val="20"/>
        </w:rPr>
        <w:t xml:space="preserve"> [3]</w:t>
      </w:r>
      <w:r>
        <w:rPr>
          <w:sz w:val="20"/>
          <w:szCs w:val="20"/>
        </w:rPr>
        <w:t xml:space="preserve">. It included replacement of copper vapour laser by </w:t>
      </w:r>
      <w:r w:rsidR="0098389C">
        <w:rPr>
          <w:sz w:val="20"/>
          <w:szCs w:val="20"/>
        </w:rPr>
        <w:t xml:space="preserve">solid-state </w:t>
      </w:r>
      <w:proofErr w:type="spellStart"/>
      <w:r w:rsidR="0098389C">
        <w:rPr>
          <w:sz w:val="20"/>
          <w:szCs w:val="20"/>
        </w:rPr>
        <w:t>Nd</w:t>
      </w:r>
      <w:proofErr w:type="gramStart"/>
      <w:r w:rsidR="0098389C">
        <w:rPr>
          <w:sz w:val="20"/>
          <w:szCs w:val="20"/>
        </w:rPr>
        <w:t>:YAG</w:t>
      </w:r>
      <w:proofErr w:type="spellEnd"/>
      <w:proofErr w:type="gramEnd"/>
      <w:r w:rsidR="0098389C">
        <w:rPr>
          <w:sz w:val="20"/>
          <w:szCs w:val="20"/>
        </w:rPr>
        <w:t xml:space="preserve"> lasers, replacement of old home-made dye lasers by new commercial dye lasers and, finally, installation of complementary solid-state Titanium Sapphire (</w:t>
      </w:r>
      <w:proofErr w:type="spellStart"/>
      <w:r w:rsidR="0098389C">
        <w:rPr>
          <w:sz w:val="20"/>
          <w:szCs w:val="20"/>
        </w:rPr>
        <w:t>Ti:Sa</w:t>
      </w:r>
      <w:proofErr w:type="spellEnd"/>
      <w:r w:rsidR="0098389C">
        <w:rPr>
          <w:sz w:val="20"/>
          <w:szCs w:val="20"/>
        </w:rPr>
        <w:t xml:space="preserve">) lasers.  </w:t>
      </w:r>
      <w:r w:rsidR="005135EF">
        <w:rPr>
          <w:sz w:val="20"/>
          <w:szCs w:val="20"/>
        </w:rPr>
        <w:t xml:space="preserve">With the use of harmonics generation in non-linear BBO crystals, the tuning range of RILIS lasers covers the range of 210-945 nm without gaps. </w:t>
      </w:r>
      <w:r w:rsidR="00C57AB8">
        <w:rPr>
          <w:sz w:val="20"/>
          <w:szCs w:val="20"/>
        </w:rPr>
        <w:t xml:space="preserve">The both </w:t>
      </w:r>
      <w:proofErr w:type="spellStart"/>
      <w:r w:rsidR="00C57AB8">
        <w:rPr>
          <w:sz w:val="20"/>
          <w:szCs w:val="20"/>
        </w:rPr>
        <w:t>Ti</w:t>
      </w:r>
      <w:proofErr w:type="gramStart"/>
      <w:r w:rsidR="00C57AB8">
        <w:rPr>
          <w:sz w:val="20"/>
          <w:szCs w:val="20"/>
        </w:rPr>
        <w:t>:Sa</w:t>
      </w:r>
      <w:proofErr w:type="spellEnd"/>
      <w:proofErr w:type="gramEnd"/>
      <w:r w:rsidR="00C57AB8">
        <w:rPr>
          <w:sz w:val="20"/>
          <w:szCs w:val="20"/>
        </w:rPr>
        <w:t xml:space="preserve"> and dye lasers are capable to generate pulses synchronously. This allows </w:t>
      </w:r>
      <w:r w:rsidR="005135EF">
        <w:rPr>
          <w:sz w:val="20"/>
          <w:szCs w:val="20"/>
        </w:rPr>
        <w:t>using</w:t>
      </w:r>
      <w:r w:rsidR="00C57AB8">
        <w:rPr>
          <w:sz w:val="20"/>
          <w:szCs w:val="20"/>
        </w:rPr>
        <w:t xml:space="preserve"> them in different combinations optimized for each particular case. Thus</w:t>
      </w:r>
      <w:r w:rsidR="005135EF">
        <w:rPr>
          <w:sz w:val="20"/>
          <w:szCs w:val="20"/>
        </w:rPr>
        <w:t>,</w:t>
      </w:r>
      <w:r w:rsidR="00C57AB8">
        <w:rPr>
          <w:sz w:val="20"/>
          <w:szCs w:val="20"/>
        </w:rPr>
        <w:t xml:space="preserve"> new modes of RILIS operation have been realized</w:t>
      </w:r>
      <w:r w:rsidR="005135EF">
        <w:rPr>
          <w:sz w:val="20"/>
          <w:szCs w:val="20"/>
        </w:rPr>
        <w:t xml:space="preserve"> which profited for </w:t>
      </w:r>
      <w:r w:rsidR="004751F5">
        <w:rPr>
          <w:sz w:val="20"/>
          <w:szCs w:val="20"/>
        </w:rPr>
        <w:t xml:space="preserve">an </w:t>
      </w:r>
      <w:r w:rsidR="005135EF">
        <w:rPr>
          <w:sz w:val="20"/>
          <w:szCs w:val="20"/>
        </w:rPr>
        <w:t>increase of RILIS ionization efficiency and for faster switchover of RILIS</w:t>
      </w:r>
      <w:r w:rsidR="004751F5">
        <w:rPr>
          <w:sz w:val="20"/>
          <w:szCs w:val="20"/>
        </w:rPr>
        <w:t xml:space="preserve"> setup between different ion beams. </w:t>
      </w:r>
      <w:r w:rsidR="005135EF">
        <w:rPr>
          <w:sz w:val="20"/>
          <w:szCs w:val="20"/>
        </w:rPr>
        <w:t xml:space="preserve"> </w:t>
      </w:r>
    </w:p>
    <w:p w:rsidR="00AC0E79" w:rsidRDefault="00D47456" w:rsidP="004751F5">
      <w:pPr>
        <w:jc w:val="both"/>
        <w:rPr>
          <w:sz w:val="20"/>
          <w:szCs w:val="20"/>
        </w:rPr>
      </w:pPr>
      <w:r w:rsidRPr="00D47456">
        <w:rPr>
          <w:sz w:val="20"/>
          <w:szCs w:val="20"/>
        </w:rPr>
        <w:t>The main directions of present and future RILIS development are: extension of the range of available ion beams, increasing the ionization efficiency and improvement of selectivity. Due to the RILIS upgrade a substantial progress has been achieved in first two directions. A tremendous improvement of ionization selectivity has been reached via implementation of the Laser Ion Source Trap (LIST) in collaboration with Mainz University. Although the ionization efficiency with LIST was found 20 times less than that of RILIS, the suppression of surface ions by up to 4 orders of magnitude was demonstrated</w:t>
      </w:r>
      <w:r>
        <w:rPr>
          <w:sz w:val="20"/>
          <w:szCs w:val="20"/>
        </w:rPr>
        <w:t xml:space="preserve"> [4]</w:t>
      </w:r>
      <w:r w:rsidRPr="00D47456">
        <w:rPr>
          <w:sz w:val="20"/>
          <w:szCs w:val="20"/>
        </w:rPr>
        <w:t xml:space="preserve">. This enabled in-source spectroscopy study of polonium isotopes which were heavily contaminated by francium isobars in conditions of </w:t>
      </w:r>
      <w:r w:rsidR="004751F5">
        <w:rPr>
          <w:sz w:val="20"/>
          <w:szCs w:val="20"/>
        </w:rPr>
        <w:t xml:space="preserve">the </w:t>
      </w:r>
      <w:r w:rsidRPr="00D47456">
        <w:rPr>
          <w:sz w:val="20"/>
          <w:szCs w:val="20"/>
        </w:rPr>
        <w:t>standard RILIS</w:t>
      </w:r>
      <w:r w:rsidR="004751F5">
        <w:rPr>
          <w:sz w:val="20"/>
          <w:szCs w:val="20"/>
        </w:rPr>
        <w:t xml:space="preserve"> approach</w:t>
      </w:r>
      <w:r w:rsidRPr="00D47456">
        <w:rPr>
          <w:sz w:val="20"/>
          <w:szCs w:val="20"/>
        </w:rPr>
        <w:t>.</w:t>
      </w:r>
      <w:r w:rsidR="00AC0E79">
        <w:rPr>
          <w:sz w:val="20"/>
          <w:szCs w:val="20"/>
        </w:rPr>
        <w:t xml:space="preserve"> </w:t>
      </w:r>
    </w:p>
    <w:p w:rsidR="00D47456" w:rsidRDefault="00AC0E79" w:rsidP="004751F5">
      <w:pPr>
        <w:jc w:val="both"/>
        <w:rPr>
          <w:sz w:val="20"/>
          <w:szCs w:val="20"/>
        </w:rPr>
      </w:pPr>
      <w:r>
        <w:rPr>
          <w:sz w:val="20"/>
          <w:szCs w:val="20"/>
        </w:rPr>
        <w:t xml:space="preserve">The work on improvement of LIST performance is continuing. In particular, the observed selectivity reduction for certain isotopes caused by in-trap ionization via nuclear decay is addressed by using thinner rods for the LIST </w:t>
      </w:r>
      <w:proofErr w:type="spellStart"/>
      <w:r>
        <w:rPr>
          <w:sz w:val="20"/>
          <w:szCs w:val="20"/>
        </w:rPr>
        <w:t>rf-quadrupole</w:t>
      </w:r>
      <w:proofErr w:type="spellEnd"/>
      <w:r>
        <w:rPr>
          <w:sz w:val="20"/>
          <w:szCs w:val="20"/>
        </w:rPr>
        <w:t xml:space="preserve"> structure. The study of the time structure </w:t>
      </w:r>
      <w:r w:rsidR="00D77FB3">
        <w:rPr>
          <w:sz w:val="20"/>
          <w:szCs w:val="20"/>
        </w:rPr>
        <w:t>of LIST ion beams is on-going at Mainz University. Gating of the ion beam synchronously with the laser pulses would further increase the selectivity of ionization.</w:t>
      </w:r>
    </w:p>
    <w:p w:rsidR="00F54473" w:rsidRDefault="00D77FB3" w:rsidP="00C66429">
      <w:pPr>
        <w:jc w:val="both"/>
        <w:rPr>
          <w:sz w:val="20"/>
          <w:szCs w:val="20"/>
        </w:rPr>
      </w:pPr>
      <w:r>
        <w:rPr>
          <w:sz w:val="20"/>
          <w:szCs w:val="20"/>
        </w:rPr>
        <w:t xml:space="preserve">The experiments with LIST coupled to </w:t>
      </w:r>
      <w:proofErr w:type="spellStart"/>
      <w:r>
        <w:rPr>
          <w:sz w:val="20"/>
          <w:szCs w:val="20"/>
        </w:rPr>
        <w:t>UCx</w:t>
      </w:r>
      <w:proofErr w:type="spellEnd"/>
      <w:r>
        <w:rPr>
          <w:sz w:val="20"/>
          <w:szCs w:val="20"/>
        </w:rPr>
        <w:t xml:space="preserve">-target made evident the effect of high ion load on the efficiency of ion extraction from the hot cavity. This is to be taken into account for considering </w:t>
      </w:r>
      <w:r w:rsidR="00F54473">
        <w:rPr>
          <w:sz w:val="20"/>
          <w:szCs w:val="20"/>
        </w:rPr>
        <w:t xml:space="preserve">an </w:t>
      </w:r>
      <w:r>
        <w:rPr>
          <w:sz w:val="20"/>
          <w:szCs w:val="20"/>
        </w:rPr>
        <w:t xml:space="preserve">optional use of the LIST in the ion-guide mode when the laser ions created inside the hot cavity (as in the standard RILIS scheme) are extracted. </w:t>
      </w:r>
      <w:r w:rsidR="00F54473">
        <w:rPr>
          <w:sz w:val="20"/>
          <w:szCs w:val="20"/>
        </w:rPr>
        <w:t>However, the LIST mode of operation should provide an efficient extraction of ions created inside the LIST RFQ structure.</w:t>
      </w:r>
    </w:p>
    <w:p w:rsidR="00D77FB3" w:rsidRDefault="00F54473" w:rsidP="00C66429">
      <w:pPr>
        <w:jc w:val="both"/>
        <w:rPr>
          <w:sz w:val="20"/>
          <w:szCs w:val="20"/>
        </w:rPr>
      </w:pPr>
      <w:r>
        <w:rPr>
          <w:sz w:val="20"/>
          <w:szCs w:val="20"/>
        </w:rPr>
        <w:lastRenderedPageBreak/>
        <w:t xml:space="preserve">In the standard RILIS cavity the extraction is provided </w:t>
      </w:r>
      <w:r w:rsidR="00E83FD6">
        <w:rPr>
          <w:sz w:val="20"/>
          <w:szCs w:val="20"/>
        </w:rPr>
        <w:t xml:space="preserve">by </w:t>
      </w:r>
      <w:r w:rsidR="00C66429">
        <w:rPr>
          <w:sz w:val="20"/>
          <w:szCs w:val="20"/>
        </w:rPr>
        <w:t>the</w:t>
      </w:r>
      <w:r>
        <w:rPr>
          <w:sz w:val="20"/>
          <w:szCs w:val="20"/>
        </w:rPr>
        <w:t xml:space="preserve"> penetrati</w:t>
      </w:r>
      <w:r w:rsidR="00C66429">
        <w:rPr>
          <w:sz w:val="20"/>
          <w:szCs w:val="20"/>
        </w:rPr>
        <w:t>ng</w:t>
      </w:r>
      <w:r>
        <w:rPr>
          <w:sz w:val="20"/>
          <w:szCs w:val="20"/>
        </w:rPr>
        <w:t xml:space="preserve"> external high voltage field of the mass separator and by a weak gradient of the internal cavity potential due to the dc heating.  Although at typical regimes of ISOLDE targets these fields seem sufficient to compensate the charge load</w:t>
      </w:r>
      <w:r w:rsidR="00E83FD6">
        <w:rPr>
          <w:sz w:val="20"/>
          <w:szCs w:val="20"/>
        </w:rPr>
        <w:t xml:space="preserve"> effect, it could become a limiting issue for applications of RILIS (and surface) type ion sources at the high current ISOL facilities. </w:t>
      </w:r>
      <w:r w:rsidR="00D67896">
        <w:rPr>
          <w:sz w:val="20"/>
          <w:szCs w:val="20"/>
        </w:rPr>
        <w:t>Therefore the development of ion sources with higher internal filed is important. This can be achieved by constructing cavities with higher electrical resistance in the longitudinal direction. In the past</w:t>
      </w:r>
      <w:r w:rsidR="00C66429">
        <w:rPr>
          <w:sz w:val="20"/>
          <w:szCs w:val="20"/>
        </w:rPr>
        <w:t>,</w:t>
      </w:r>
      <w:r w:rsidR="00D67896">
        <w:rPr>
          <w:sz w:val="20"/>
          <w:szCs w:val="20"/>
        </w:rPr>
        <w:t xml:space="preserve"> RILIS ion cavities made of thin niobium foils were successfully used in experiments at ISOLDE [5, 6]. Due to </w:t>
      </w:r>
      <w:r w:rsidR="00956131">
        <w:rPr>
          <w:sz w:val="20"/>
          <w:szCs w:val="20"/>
        </w:rPr>
        <w:t>the higher</w:t>
      </w:r>
      <w:r w:rsidR="00C66429">
        <w:rPr>
          <w:sz w:val="20"/>
          <w:szCs w:val="20"/>
        </w:rPr>
        <w:t xml:space="preserve"> </w:t>
      </w:r>
      <w:r w:rsidR="00D67896">
        <w:rPr>
          <w:sz w:val="20"/>
          <w:szCs w:val="20"/>
        </w:rPr>
        <w:t>resistance the</w:t>
      </w:r>
      <w:r w:rsidR="00956131">
        <w:rPr>
          <w:sz w:val="20"/>
          <w:szCs w:val="20"/>
        </w:rPr>
        <w:t xml:space="preserve"> electrical filed required to reach working temperature of the cavity was higher and the ion</w:t>
      </w:r>
      <w:r w:rsidR="00D67896">
        <w:rPr>
          <w:sz w:val="20"/>
          <w:szCs w:val="20"/>
        </w:rPr>
        <w:t xml:space="preserve"> bunch </w:t>
      </w:r>
      <w:r w:rsidR="00956131">
        <w:rPr>
          <w:sz w:val="20"/>
          <w:szCs w:val="20"/>
        </w:rPr>
        <w:t xml:space="preserve">of laser ions could be compressed. This provided conditions for effective use of gating the ion beam synchronously with the laser pulses (micro-gating) and attaining in this way an additional suppression of isobaric isotopes ionized continuously by the hot surface. Recently a high resistance ion source cavity made of crystalline graphite has been reported by V.I. Mishin [7]. The electrical resistivity </w:t>
      </w:r>
      <w:r w:rsidR="00D85E6D">
        <w:rPr>
          <w:sz w:val="20"/>
          <w:szCs w:val="20"/>
        </w:rPr>
        <w:t xml:space="preserve">of this material is changing by 3 orders of magnitude depending of the direction of applied voltage with respect to the crystalline structure. Thus, a substantial increase of </w:t>
      </w:r>
      <w:r w:rsidR="00C66429">
        <w:rPr>
          <w:sz w:val="20"/>
          <w:szCs w:val="20"/>
        </w:rPr>
        <w:t xml:space="preserve">the </w:t>
      </w:r>
      <w:r w:rsidR="00D85E6D">
        <w:rPr>
          <w:sz w:val="20"/>
          <w:szCs w:val="20"/>
        </w:rPr>
        <w:t xml:space="preserve">internal </w:t>
      </w:r>
      <w:r w:rsidR="00C66429">
        <w:rPr>
          <w:sz w:val="20"/>
          <w:szCs w:val="20"/>
        </w:rPr>
        <w:t>field gradient</w:t>
      </w:r>
      <w:r w:rsidR="00D85E6D">
        <w:rPr>
          <w:sz w:val="20"/>
          <w:szCs w:val="20"/>
        </w:rPr>
        <w:t xml:space="preserve"> of the RILIS cavity can be achieved by using this material. It is expected</w:t>
      </w:r>
      <w:r w:rsidR="00C66429">
        <w:rPr>
          <w:sz w:val="20"/>
          <w:szCs w:val="20"/>
        </w:rPr>
        <w:t xml:space="preserve"> that</w:t>
      </w:r>
      <w:r w:rsidR="00D85E6D">
        <w:rPr>
          <w:sz w:val="20"/>
          <w:szCs w:val="20"/>
        </w:rPr>
        <w:t xml:space="preserve"> the efficiency of the RILIS with such high resistance cavity will stay high even at high ion current as the ions will be extracted much faster. </w:t>
      </w:r>
      <w:r w:rsidR="00C57AB8">
        <w:rPr>
          <w:sz w:val="20"/>
          <w:szCs w:val="20"/>
        </w:rPr>
        <w:t xml:space="preserve">In addition, the </w:t>
      </w:r>
      <w:r w:rsidR="00D85E6D">
        <w:rPr>
          <w:sz w:val="20"/>
          <w:szCs w:val="20"/>
        </w:rPr>
        <w:t>laser ion will</w:t>
      </w:r>
      <w:r w:rsidR="00C57AB8">
        <w:rPr>
          <w:sz w:val="20"/>
          <w:szCs w:val="20"/>
        </w:rPr>
        <w:t xml:space="preserve"> form short (&lt; 10 </w:t>
      </w:r>
      <w:r w:rsidR="00C57AB8" w:rsidRPr="00C57AB8">
        <w:rPr>
          <w:rFonts w:ascii="Symbol" w:hAnsi="Symbol"/>
          <w:sz w:val="20"/>
          <w:szCs w:val="20"/>
        </w:rPr>
        <w:t></w:t>
      </w:r>
      <w:r w:rsidR="00C57AB8">
        <w:rPr>
          <w:sz w:val="20"/>
          <w:szCs w:val="20"/>
        </w:rPr>
        <w:t xml:space="preserve">s) ion bunches providing perfect conditions for selectivity improvement by the micro-gating technique.  </w:t>
      </w:r>
      <w:r w:rsidR="00D85E6D">
        <w:rPr>
          <w:sz w:val="20"/>
          <w:szCs w:val="20"/>
        </w:rPr>
        <w:t xml:space="preserve">The </w:t>
      </w:r>
      <w:r w:rsidR="00C57AB8">
        <w:rPr>
          <w:sz w:val="20"/>
          <w:szCs w:val="20"/>
        </w:rPr>
        <w:t xml:space="preserve">R&amp;D on high resistance graphite cavities for RILIS is started at CERN within the target and ion-source development </w:t>
      </w:r>
      <w:r w:rsidR="00C66429">
        <w:rPr>
          <w:sz w:val="20"/>
          <w:szCs w:val="20"/>
        </w:rPr>
        <w:t>programme.</w:t>
      </w:r>
      <w:r w:rsidR="00D85E6D">
        <w:rPr>
          <w:sz w:val="20"/>
          <w:szCs w:val="20"/>
        </w:rPr>
        <w:t xml:space="preserve"> </w:t>
      </w:r>
      <w:r w:rsidR="00956131">
        <w:rPr>
          <w:sz w:val="20"/>
          <w:szCs w:val="20"/>
        </w:rPr>
        <w:t xml:space="preserve">   </w:t>
      </w:r>
      <w:r w:rsidR="00D67896">
        <w:rPr>
          <w:sz w:val="20"/>
          <w:szCs w:val="20"/>
        </w:rPr>
        <w:t xml:space="preserve">     </w:t>
      </w:r>
    </w:p>
    <w:p w:rsidR="00C57AB8" w:rsidRPr="00961746" w:rsidRDefault="005135EF" w:rsidP="005135EF">
      <w:pPr>
        <w:pStyle w:val="Heading3"/>
        <w:rPr>
          <w:color w:val="auto"/>
        </w:rPr>
      </w:pPr>
      <w:r w:rsidRPr="00961746">
        <w:rPr>
          <w:color w:val="auto"/>
        </w:rPr>
        <w:t>References</w:t>
      </w:r>
    </w:p>
    <w:p w:rsidR="00961746" w:rsidRPr="005A63FE" w:rsidRDefault="00961746" w:rsidP="003952C0">
      <w:pPr>
        <w:pStyle w:val="ListParagraph"/>
        <w:numPr>
          <w:ilvl w:val="0"/>
          <w:numId w:val="5"/>
        </w:numPr>
        <w:jc w:val="both"/>
        <w:rPr>
          <w:sz w:val="20"/>
          <w:szCs w:val="20"/>
        </w:rPr>
      </w:pPr>
      <w:r w:rsidRPr="005A63FE">
        <w:rPr>
          <w:sz w:val="20"/>
          <w:szCs w:val="20"/>
        </w:rPr>
        <w:t xml:space="preserve">V.I. Mishin, V.N. </w:t>
      </w:r>
      <w:proofErr w:type="spellStart"/>
      <w:r w:rsidRPr="005A63FE">
        <w:rPr>
          <w:sz w:val="20"/>
          <w:szCs w:val="20"/>
        </w:rPr>
        <w:t>Fedoseyev</w:t>
      </w:r>
      <w:proofErr w:type="spellEnd"/>
      <w:r w:rsidRPr="005A63FE">
        <w:rPr>
          <w:sz w:val="20"/>
          <w:szCs w:val="20"/>
        </w:rPr>
        <w:t xml:space="preserve">, H.-J. Kluge, V.S. </w:t>
      </w:r>
      <w:proofErr w:type="spellStart"/>
      <w:r w:rsidRPr="005A63FE">
        <w:rPr>
          <w:sz w:val="20"/>
          <w:szCs w:val="20"/>
        </w:rPr>
        <w:t>Letokhov</w:t>
      </w:r>
      <w:proofErr w:type="spellEnd"/>
      <w:r w:rsidRPr="005A63FE">
        <w:rPr>
          <w:sz w:val="20"/>
          <w:szCs w:val="20"/>
        </w:rPr>
        <w:t xml:space="preserve">, H.L. Ravn, F. </w:t>
      </w:r>
      <w:proofErr w:type="spellStart"/>
      <w:r w:rsidRPr="005A63FE">
        <w:rPr>
          <w:sz w:val="20"/>
          <w:szCs w:val="20"/>
        </w:rPr>
        <w:t>Scheerer</w:t>
      </w:r>
      <w:proofErr w:type="spellEnd"/>
      <w:r w:rsidRPr="005A63FE">
        <w:rPr>
          <w:sz w:val="20"/>
          <w:szCs w:val="20"/>
        </w:rPr>
        <w:t xml:space="preserve">, Y. </w:t>
      </w:r>
      <w:proofErr w:type="spellStart"/>
      <w:r w:rsidRPr="005A63FE">
        <w:rPr>
          <w:sz w:val="20"/>
          <w:szCs w:val="20"/>
        </w:rPr>
        <w:t>Shirakabe</w:t>
      </w:r>
      <w:proofErr w:type="spellEnd"/>
      <w:r w:rsidRPr="005A63FE">
        <w:rPr>
          <w:sz w:val="20"/>
          <w:szCs w:val="20"/>
        </w:rPr>
        <w:t xml:space="preserve">, S. </w:t>
      </w:r>
      <w:proofErr w:type="spellStart"/>
      <w:r w:rsidRPr="005A63FE">
        <w:rPr>
          <w:sz w:val="20"/>
          <w:szCs w:val="20"/>
        </w:rPr>
        <w:t>Sundell</w:t>
      </w:r>
      <w:proofErr w:type="spellEnd"/>
      <w:r w:rsidRPr="005A63FE">
        <w:rPr>
          <w:sz w:val="20"/>
          <w:szCs w:val="20"/>
        </w:rPr>
        <w:t xml:space="preserve">, O. </w:t>
      </w:r>
      <w:proofErr w:type="spellStart"/>
      <w:r w:rsidRPr="005A63FE">
        <w:rPr>
          <w:sz w:val="20"/>
          <w:szCs w:val="20"/>
        </w:rPr>
        <w:t>Tengblad</w:t>
      </w:r>
      <w:proofErr w:type="spellEnd"/>
      <w:r w:rsidRPr="005A63FE">
        <w:rPr>
          <w:sz w:val="20"/>
          <w:szCs w:val="20"/>
        </w:rPr>
        <w:t xml:space="preserve">, </w:t>
      </w:r>
      <w:r w:rsidR="003952C0" w:rsidRPr="005A63FE">
        <w:rPr>
          <w:sz w:val="20"/>
          <w:szCs w:val="20"/>
        </w:rPr>
        <w:t xml:space="preserve">Chemically selective laser ion source for the CERN-ISOLDE on-line mass separator facility, </w:t>
      </w:r>
      <w:proofErr w:type="spellStart"/>
      <w:r w:rsidRPr="005A63FE">
        <w:rPr>
          <w:sz w:val="20"/>
          <w:szCs w:val="20"/>
        </w:rPr>
        <w:t>Nucl</w:t>
      </w:r>
      <w:proofErr w:type="spellEnd"/>
      <w:r w:rsidRPr="005A63FE">
        <w:rPr>
          <w:sz w:val="20"/>
          <w:szCs w:val="20"/>
        </w:rPr>
        <w:t xml:space="preserve">. </w:t>
      </w:r>
      <w:proofErr w:type="spellStart"/>
      <w:r w:rsidRPr="005A63FE">
        <w:rPr>
          <w:sz w:val="20"/>
          <w:szCs w:val="20"/>
        </w:rPr>
        <w:t>Instrum</w:t>
      </w:r>
      <w:proofErr w:type="spellEnd"/>
      <w:r w:rsidRPr="005A63FE">
        <w:rPr>
          <w:sz w:val="20"/>
          <w:szCs w:val="20"/>
        </w:rPr>
        <w:t xml:space="preserve">. </w:t>
      </w:r>
      <w:proofErr w:type="gramStart"/>
      <w:r w:rsidR="005A63FE">
        <w:rPr>
          <w:sz w:val="20"/>
          <w:szCs w:val="20"/>
        </w:rPr>
        <w:t>and</w:t>
      </w:r>
      <w:proofErr w:type="gramEnd"/>
      <w:r w:rsidR="005A63FE">
        <w:rPr>
          <w:sz w:val="20"/>
          <w:szCs w:val="20"/>
        </w:rPr>
        <w:t xml:space="preserve"> </w:t>
      </w:r>
      <w:r w:rsidRPr="005A63FE">
        <w:rPr>
          <w:sz w:val="20"/>
          <w:szCs w:val="20"/>
        </w:rPr>
        <w:t>Meth</w:t>
      </w:r>
      <w:r w:rsidR="005A63FE">
        <w:rPr>
          <w:sz w:val="20"/>
          <w:szCs w:val="20"/>
        </w:rPr>
        <w:t xml:space="preserve">. </w:t>
      </w:r>
      <w:proofErr w:type="gramStart"/>
      <w:r w:rsidR="005A63FE">
        <w:rPr>
          <w:sz w:val="20"/>
          <w:szCs w:val="20"/>
        </w:rPr>
        <w:t>in</w:t>
      </w:r>
      <w:proofErr w:type="gramEnd"/>
      <w:r w:rsidRPr="005A63FE">
        <w:rPr>
          <w:sz w:val="20"/>
          <w:szCs w:val="20"/>
        </w:rPr>
        <w:t xml:space="preserve"> Phys. Res., B </w:t>
      </w:r>
      <w:r w:rsidRPr="005A63FE">
        <w:rPr>
          <w:b/>
          <w:sz w:val="20"/>
          <w:szCs w:val="20"/>
        </w:rPr>
        <w:t>73</w:t>
      </w:r>
      <w:r w:rsidRPr="005A63FE">
        <w:rPr>
          <w:sz w:val="20"/>
          <w:szCs w:val="20"/>
        </w:rPr>
        <w:t xml:space="preserve">, 550 (1993). </w:t>
      </w:r>
    </w:p>
    <w:p w:rsidR="00961746" w:rsidRPr="005A63FE" w:rsidRDefault="00961746" w:rsidP="00961746">
      <w:pPr>
        <w:pStyle w:val="ListParagraph"/>
        <w:numPr>
          <w:ilvl w:val="0"/>
          <w:numId w:val="5"/>
        </w:numPr>
        <w:jc w:val="both"/>
        <w:rPr>
          <w:sz w:val="20"/>
          <w:szCs w:val="20"/>
        </w:rPr>
      </w:pPr>
      <w:r w:rsidRPr="005A63FE">
        <w:rPr>
          <w:sz w:val="20"/>
          <w:szCs w:val="20"/>
        </w:rPr>
        <w:t xml:space="preserve">V. N. </w:t>
      </w:r>
      <w:proofErr w:type="spellStart"/>
      <w:r w:rsidRPr="005A63FE">
        <w:rPr>
          <w:sz w:val="20"/>
          <w:szCs w:val="20"/>
        </w:rPr>
        <w:t>Fedoseyev</w:t>
      </w:r>
      <w:proofErr w:type="spellEnd"/>
      <w:r w:rsidRPr="005A63FE">
        <w:rPr>
          <w:sz w:val="20"/>
          <w:szCs w:val="20"/>
        </w:rPr>
        <w:t xml:space="preserve">, G. Huber, U. </w:t>
      </w:r>
      <w:proofErr w:type="spellStart"/>
      <w:r w:rsidRPr="005A63FE">
        <w:rPr>
          <w:sz w:val="20"/>
          <w:szCs w:val="20"/>
        </w:rPr>
        <w:t>Köster</w:t>
      </w:r>
      <w:proofErr w:type="spellEnd"/>
      <w:r w:rsidRPr="005A63FE">
        <w:rPr>
          <w:sz w:val="20"/>
          <w:szCs w:val="20"/>
        </w:rPr>
        <w:t xml:space="preserve">, J. Lettry, V. I. Mishin, H. L. Ravn, V. Sebastian, </w:t>
      </w:r>
      <w:r w:rsidR="00366EBE" w:rsidRPr="00366EBE">
        <w:rPr>
          <w:sz w:val="20"/>
          <w:szCs w:val="20"/>
        </w:rPr>
        <w:t>The ISOLDE las</w:t>
      </w:r>
      <w:r w:rsidR="00366EBE">
        <w:rPr>
          <w:sz w:val="20"/>
          <w:szCs w:val="20"/>
        </w:rPr>
        <w:t>er ion source for exotic nuclei,</w:t>
      </w:r>
      <w:r w:rsidR="00366EBE" w:rsidRPr="00366EBE">
        <w:rPr>
          <w:sz w:val="20"/>
          <w:szCs w:val="20"/>
        </w:rPr>
        <w:t xml:space="preserve"> </w:t>
      </w:r>
      <w:r w:rsidRPr="005A63FE">
        <w:rPr>
          <w:sz w:val="20"/>
          <w:szCs w:val="20"/>
        </w:rPr>
        <w:t xml:space="preserve">Hyperfine Interactions, </w:t>
      </w:r>
      <w:r w:rsidRPr="005A63FE">
        <w:rPr>
          <w:b/>
          <w:sz w:val="20"/>
          <w:szCs w:val="20"/>
        </w:rPr>
        <w:t>127</w:t>
      </w:r>
      <w:r w:rsidRPr="005A63FE">
        <w:rPr>
          <w:sz w:val="20"/>
          <w:szCs w:val="20"/>
        </w:rPr>
        <w:t>, 409 (2000).</w:t>
      </w:r>
    </w:p>
    <w:p w:rsidR="005135EF" w:rsidRPr="005A63FE" w:rsidRDefault="00961746" w:rsidP="00961746">
      <w:pPr>
        <w:pStyle w:val="ListParagraph"/>
        <w:numPr>
          <w:ilvl w:val="0"/>
          <w:numId w:val="5"/>
        </w:numPr>
        <w:jc w:val="both"/>
        <w:rPr>
          <w:sz w:val="20"/>
          <w:szCs w:val="20"/>
        </w:rPr>
      </w:pPr>
      <w:r w:rsidRPr="005A63FE">
        <w:rPr>
          <w:sz w:val="20"/>
          <w:szCs w:val="20"/>
        </w:rPr>
        <w:t xml:space="preserve">V. N. Fedosseev, L.-E. Berg, D. V. Fedorov, D. Fink, O. J. Launila, R. Losito, B. A. Marsh, R. E. Rossel, S. Rothe, M. D. Seliverstov, A. M. </w:t>
      </w:r>
      <w:proofErr w:type="spellStart"/>
      <w:r w:rsidRPr="005A63FE">
        <w:rPr>
          <w:sz w:val="20"/>
          <w:szCs w:val="20"/>
        </w:rPr>
        <w:t>Sjödin</w:t>
      </w:r>
      <w:proofErr w:type="spellEnd"/>
      <w:r w:rsidRPr="005A63FE">
        <w:rPr>
          <w:sz w:val="20"/>
          <w:szCs w:val="20"/>
        </w:rPr>
        <w:t>, K. D. A. Wendt,</w:t>
      </w:r>
      <w:r w:rsidRPr="005A63FE">
        <w:rPr>
          <w:rFonts w:ascii="Helvetica" w:hAnsi="Helvetica" w:cs="Helvetica"/>
          <w:sz w:val="20"/>
          <w:szCs w:val="20"/>
        </w:rPr>
        <w:t xml:space="preserve"> </w:t>
      </w:r>
      <w:r w:rsidRPr="005A63FE">
        <w:rPr>
          <w:sz w:val="20"/>
          <w:szCs w:val="20"/>
        </w:rPr>
        <w:t xml:space="preserve">Upgrade of the resonance ionization laser ion source at ISOLDE on-line isotope separation facility: New lasers and new ion beams, Rev. Sci. </w:t>
      </w:r>
      <w:proofErr w:type="spellStart"/>
      <w:r w:rsidRPr="005A63FE">
        <w:rPr>
          <w:sz w:val="20"/>
          <w:szCs w:val="20"/>
        </w:rPr>
        <w:t>Instrum</w:t>
      </w:r>
      <w:proofErr w:type="spellEnd"/>
      <w:r w:rsidRPr="005A63FE">
        <w:rPr>
          <w:sz w:val="20"/>
          <w:szCs w:val="20"/>
        </w:rPr>
        <w:t xml:space="preserve">. </w:t>
      </w:r>
      <w:r w:rsidRPr="005A63FE">
        <w:rPr>
          <w:b/>
          <w:sz w:val="20"/>
          <w:szCs w:val="20"/>
        </w:rPr>
        <w:t>83</w:t>
      </w:r>
      <w:r w:rsidRPr="005A63FE">
        <w:rPr>
          <w:sz w:val="20"/>
          <w:szCs w:val="20"/>
        </w:rPr>
        <w:t>, 02A903 (2012)</w:t>
      </w:r>
    </w:p>
    <w:p w:rsidR="00961746" w:rsidRDefault="00961746" w:rsidP="00961746">
      <w:pPr>
        <w:pStyle w:val="ListParagraph"/>
        <w:numPr>
          <w:ilvl w:val="0"/>
          <w:numId w:val="5"/>
        </w:numPr>
        <w:jc w:val="both"/>
        <w:rPr>
          <w:sz w:val="20"/>
          <w:szCs w:val="20"/>
        </w:rPr>
      </w:pPr>
      <w:r w:rsidRPr="005A63FE">
        <w:rPr>
          <w:sz w:val="20"/>
          <w:szCs w:val="20"/>
        </w:rPr>
        <w:t xml:space="preserve">D.A. Fink, S.D. Richter, B. </w:t>
      </w:r>
      <w:proofErr w:type="spellStart"/>
      <w:r w:rsidRPr="005A63FE">
        <w:rPr>
          <w:sz w:val="20"/>
          <w:szCs w:val="20"/>
        </w:rPr>
        <w:t>Bastin</w:t>
      </w:r>
      <w:proofErr w:type="spellEnd"/>
      <w:r w:rsidRPr="005A63FE">
        <w:rPr>
          <w:sz w:val="20"/>
          <w:szCs w:val="20"/>
        </w:rPr>
        <w:t xml:space="preserve">, K. Blaum, R. Catherall, T.E. Cocolios, D.V. Fedorov, V.N. Fedosseev, K.T. Flanagan, L. </w:t>
      </w:r>
      <w:proofErr w:type="spellStart"/>
      <w:r w:rsidRPr="005A63FE">
        <w:rPr>
          <w:sz w:val="20"/>
          <w:szCs w:val="20"/>
        </w:rPr>
        <w:t>Ghys</w:t>
      </w:r>
      <w:proofErr w:type="spellEnd"/>
      <w:r w:rsidRPr="005A63FE">
        <w:rPr>
          <w:sz w:val="20"/>
          <w:szCs w:val="20"/>
        </w:rPr>
        <w:t xml:space="preserve">, A. Gottberg, N. Imai, T. </w:t>
      </w:r>
      <w:proofErr w:type="spellStart"/>
      <w:r w:rsidRPr="005A63FE">
        <w:rPr>
          <w:sz w:val="20"/>
          <w:szCs w:val="20"/>
        </w:rPr>
        <w:t>Kron</w:t>
      </w:r>
      <w:proofErr w:type="spellEnd"/>
      <w:r w:rsidRPr="005A63FE">
        <w:rPr>
          <w:sz w:val="20"/>
          <w:szCs w:val="20"/>
        </w:rPr>
        <w:t>, N. Lecesne, K.M. Lynch, B.A. Marsh, T.M. Mendonca, D.</w:t>
      </w:r>
      <w:r w:rsidR="003952C0" w:rsidRPr="005A63FE">
        <w:rPr>
          <w:sz w:val="20"/>
          <w:szCs w:val="20"/>
        </w:rPr>
        <w:t xml:space="preserve"> </w:t>
      </w:r>
      <w:proofErr w:type="spellStart"/>
      <w:r w:rsidRPr="005A63FE">
        <w:rPr>
          <w:sz w:val="20"/>
          <w:szCs w:val="20"/>
        </w:rPr>
        <w:t>Pauwels</w:t>
      </w:r>
      <w:proofErr w:type="spellEnd"/>
      <w:r w:rsidRPr="005A63FE">
        <w:rPr>
          <w:sz w:val="20"/>
          <w:szCs w:val="20"/>
        </w:rPr>
        <w:t xml:space="preserve">, E. </w:t>
      </w:r>
      <w:proofErr w:type="spellStart"/>
      <w:r w:rsidRPr="005A63FE">
        <w:rPr>
          <w:sz w:val="20"/>
          <w:szCs w:val="20"/>
        </w:rPr>
        <w:t>Rapisarda</w:t>
      </w:r>
      <w:proofErr w:type="spellEnd"/>
      <w:r w:rsidRPr="005A63FE">
        <w:rPr>
          <w:sz w:val="20"/>
          <w:szCs w:val="20"/>
        </w:rPr>
        <w:t xml:space="preserve">, J.P. Ramos, R.E. Rossel, S. Rothe, M.D. Seliverstov, M. Sjodin, T. Stora, C. Van </w:t>
      </w:r>
      <w:proofErr w:type="spellStart"/>
      <w:r w:rsidRPr="005A63FE">
        <w:rPr>
          <w:sz w:val="20"/>
          <w:szCs w:val="20"/>
        </w:rPr>
        <w:t>Beveren</w:t>
      </w:r>
      <w:proofErr w:type="spellEnd"/>
      <w:r w:rsidRPr="005A63FE">
        <w:rPr>
          <w:sz w:val="20"/>
          <w:szCs w:val="20"/>
        </w:rPr>
        <w:t>,</w:t>
      </w:r>
      <w:r w:rsidR="003952C0" w:rsidRPr="005A63FE">
        <w:rPr>
          <w:sz w:val="20"/>
          <w:szCs w:val="20"/>
        </w:rPr>
        <w:t xml:space="preserve"> </w:t>
      </w:r>
      <w:r w:rsidRPr="005A63FE">
        <w:rPr>
          <w:sz w:val="20"/>
          <w:szCs w:val="20"/>
        </w:rPr>
        <w:t>K.D.A. Wendt</w:t>
      </w:r>
      <w:r w:rsidR="003952C0" w:rsidRPr="005A63FE">
        <w:rPr>
          <w:i/>
          <w:sz w:val="20"/>
          <w:szCs w:val="20"/>
        </w:rPr>
        <w:t xml:space="preserve">, </w:t>
      </w:r>
      <w:r w:rsidR="003952C0" w:rsidRPr="005A63FE">
        <w:rPr>
          <w:sz w:val="20"/>
          <w:szCs w:val="20"/>
        </w:rPr>
        <w:t>First application of the Laser Ion Source and Trap (LIST)</w:t>
      </w:r>
      <w:r w:rsidR="005A63FE">
        <w:rPr>
          <w:sz w:val="20"/>
          <w:szCs w:val="20"/>
        </w:rPr>
        <w:t xml:space="preserve"> for on-line experiments at ISOLDE</w:t>
      </w:r>
      <w:r w:rsidR="003952C0" w:rsidRPr="005A63FE">
        <w:rPr>
          <w:sz w:val="20"/>
          <w:szCs w:val="20"/>
        </w:rPr>
        <w:t>,</w:t>
      </w:r>
      <w:r w:rsidR="005A63FE" w:rsidRPr="005A63FE">
        <w:rPr>
          <w:sz w:val="20"/>
          <w:szCs w:val="20"/>
        </w:rPr>
        <w:t xml:space="preserve"> </w:t>
      </w:r>
      <w:proofErr w:type="spellStart"/>
      <w:r w:rsidR="005A63FE" w:rsidRPr="005A63FE">
        <w:rPr>
          <w:sz w:val="20"/>
          <w:szCs w:val="20"/>
        </w:rPr>
        <w:t>Nucl</w:t>
      </w:r>
      <w:proofErr w:type="spellEnd"/>
      <w:r w:rsidR="005A63FE" w:rsidRPr="005A63FE">
        <w:rPr>
          <w:sz w:val="20"/>
          <w:szCs w:val="20"/>
        </w:rPr>
        <w:t xml:space="preserve">. </w:t>
      </w:r>
      <w:proofErr w:type="spellStart"/>
      <w:r w:rsidR="005A63FE" w:rsidRPr="005A63FE">
        <w:rPr>
          <w:sz w:val="20"/>
          <w:szCs w:val="20"/>
        </w:rPr>
        <w:t>Instrum</w:t>
      </w:r>
      <w:proofErr w:type="spellEnd"/>
      <w:r w:rsidR="005A63FE" w:rsidRPr="005A63FE">
        <w:rPr>
          <w:sz w:val="20"/>
          <w:szCs w:val="20"/>
        </w:rPr>
        <w:t xml:space="preserve">. </w:t>
      </w:r>
      <w:proofErr w:type="gramStart"/>
      <w:r w:rsidR="005A63FE" w:rsidRPr="005A63FE">
        <w:rPr>
          <w:sz w:val="20"/>
          <w:szCs w:val="20"/>
        </w:rPr>
        <w:t>and</w:t>
      </w:r>
      <w:proofErr w:type="gramEnd"/>
      <w:r w:rsidR="005A63FE" w:rsidRPr="005A63FE">
        <w:rPr>
          <w:sz w:val="20"/>
          <w:szCs w:val="20"/>
        </w:rPr>
        <w:t xml:space="preserve"> Meth. in Phys. Res., B (2013), </w:t>
      </w:r>
      <w:proofErr w:type="spellStart"/>
      <w:r w:rsidR="005A63FE" w:rsidRPr="005A63FE">
        <w:rPr>
          <w:rFonts w:eastAsia="TTC6AFo00" w:cs="TTC6AFo00"/>
          <w:color w:val="000000"/>
          <w:sz w:val="20"/>
          <w:szCs w:val="20"/>
        </w:rPr>
        <w:t>doi</w:t>
      </w:r>
      <w:proofErr w:type="spellEnd"/>
      <w:r w:rsidR="005A63FE" w:rsidRPr="005A63FE">
        <w:rPr>
          <w:rFonts w:eastAsia="TTC6AFo00" w:cs="TTC6AFo00"/>
          <w:color w:val="000000"/>
          <w:sz w:val="20"/>
          <w:szCs w:val="20"/>
        </w:rPr>
        <w:t xml:space="preserve">: </w:t>
      </w:r>
      <w:r w:rsidR="005A63FE" w:rsidRPr="005A63FE">
        <w:rPr>
          <w:rFonts w:eastAsia="TTC6AFo00" w:cs="TTC6AFo00"/>
          <w:color w:val="0000FF"/>
          <w:sz w:val="20"/>
          <w:szCs w:val="20"/>
        </w:rPr>
        <w:t>http://dx.doi.org/10.1016/j.nimb</w:t>
      </w:r>
      <w:r w:rsidR="005A63FE">
        <w:rPr>
          <w:rFonts w:eastAsia="TTC6AFo00" w:cs="TTC6AFo00"/>
          <w:color w:val="0000FF"/>
          <w:sz w:val="20"/>
          <w:szCs w:val="20"/>
        </w:rPr>
        <w:t>.2013.06.039</w:t>
      </w:r>
      <w:r w:rsidR="005A63FE" w:rsidRPr="005A63FE">
        <w:rPr>
          <w:sz w:val="20"/>
          <w:szCs w:val="20"/>
        </w:rPr>
        <w:t xml:space="preserve"> </w:t>
      </w:r>
      <w:r w:rsidR="003952C0" w:rsidRPr="005A63FE">
        <w:rPr>
          <w:sz w:val="20"/>
          <w:szCs w:val="20"/>
        </w:rPr>
        <w:t xml:space="preserve"> </w:t>
      </w:r>
    </w:p>
    <w:p w:rsidR="005A63FE" w:rsidRDefault="005A63FE" w:rsidP="00961746">
      <w:pPr>
        <w:pStyle w:val="ListParagraph"/>
        <w:numPr>
          <w:ilvl w:val="0"/>
          <w:numId w:val="5"/>
        </w:numPr>
        <w:jc w:val="both"/>
        <w:rPr>
          <w:sz w:val="20"/>
          <w:szCs w:val="20"/>
        </w:rPr>
      </w:pPr>
      <w:r w:rsidRPr="005A63FE">
        <w:rPr>
          <w:sz w:val="20"/>
          <w:szCs w:val="20"/>
        </w:rPr>
        <w:t xml:space="preserve">Y. Jading, R. Catherall, V.N. </w:t>
      </w:r>
      <w:proofErr w:type="spellStart"/>
      <w:r w:rsidRPr="005A63FE">
        <w:rPr>
          <w:sz w:val="20"/>
          <w:szCs w:val="20"/>
        </w:rPr>
        <w:t>Fedoseyev</w:t>
      </w:r>
      <w:proofErr w:type="spellEnd"/>
      <w:r w:rsidRPr="005A63FE">
        <w:rPr>
          <w:sz w:val="20"/>
          <w:szCs w:val="20"/>
        </w:rPr>
        <w:t xml:space="preserve">, D. </w:t>
      </w:r>
      <w:proofErr w:type="spellStart"/>
      <w:r w:rsidRPr="005A63FE">
        <w:rPr>
          <w:sz w:val="20"/>
          <w:szCs w:val="20"/>
        </w:rPr>
        <w:t>Forkel</w:t>
      </w:r>
      <w:proofErr w:type="spellEnd"/>
      <w:r w:rsidRPr="005A63FE">
        <w:rPr>
          <w:sz w:val="20"/>
          <w:szCs w:val="20"/>
        </w:rPr>
        <w:t xml:space="preserve">-Wirth, A. Jokinen, O.C. </w:t>
      </w:r>
      <w:proofErr w:type="spellStart"/>
      <w:r w:rsidRPr="005A63FE">
        <w:rPr>
          <w:sz w:val="20"/>
          <w:szCs w:val="20"/>
        </w:rPr>
        <w:t>Jonsson</w:t>
      </w:r>
      <w:proofErr w:type="spellEnd"/>
      <w:r w:rsidRPr="005A63FE">
        <w:rPr>
          <w:sz w:val="20"/>
          <w:szCs w:val="20"/>
        </w:rPr>
        <w:t xml:space="preserve">, T. </w:t>
      </w:r>
      <w:proofErr w:type="spellStart"/>
      <w:r w:rsidRPr="005A63FE">
        <w:rPr>
          <w:sz w:val="20"/>
          <w:szCs w:val="20"/>
        </w:rPr>
        <w:t>Kautzch</w:t>
      </w:r>
      <w:proofErr w:type="spellEnd"/>
      <w:r w:rsidRPr="005A63FE">
        <w:rPr>
          <w:sz w:val="20"/>
          <w:szCs w:val="20"/>
        </w:rPr>
        <w:t xml:space="preserve">, I. </w:t>
      </w:r>
      <w:proofErr w:type="spellStart"/>
      <w:r w:rsidRPr="005A63FE">
        <w:rPr>
          <w:sz w:val="20"/>
          <w:szCs w:val="20"/>
        </w:rPr>
        <w:t>Klöckl</w:t>
      </w:r>
      <w:proofErr w:type="spellEnd"/>
      <w:r w:rsidRPr="005A63FE">
        <w:rPr>
          <w:sz w:val="20"/>
          <w:szCs w:val="20"/>
        </w:rPr>
        <w:t xml:space="preserve">, K.-L. </w:t>
      </w:r>
      <w:proofErr w:type="spellStart"/>
      <w:r w:rsidRPr="005A63FE">
        <w:rPr>
          <w:sz w:val="20"/>
          <w:szCs w:val="20"/>
        </w:rPr>
        <w:t>Kratz</w:t>
      </w:r>
      <w:proofErr w:type="spellEnd"/>
      <w:r w:rsidRPr="005A63FE">
        <w:rPr>
          <w:sz w:val="20"/>
          <w:szCs w:val="20"/>
        </w:rPr>
        <w:t xml:space="preserve">, E. </w:t>
      </w:r>
      <w:proofErr w:type="spellStart"/>
      <w:r w:rsidRPr="005A63FE">
        <w:rPr>
          <w:sz w:val="20"/>
          <w:szCs w:val="20"/>
        </w:rPr>
        <w:t>Kugler</w:t>
      </w:r>
      <w:proofErr w:type="spellEnd"/>
      <w:r w:rsidRPr="005A63FE">
        <w:rPr>
          <w:sz w:val="20"/>
          <w:szCs w:val="20"/>
        </w:rPr>
        <w:t xml:space="preserve">, V.I. Mishin, H.L. Ravn, O. </w:t>
      </w:r>
      <w:proofErr w:type="spellStart"/>
      <w:r w:rsidRPr="005A63FE">
        <w:rPr>
          <w:sz w:val="20"/>
          <w:szCs w:val="20"/>
        </w:rPr>
        <w:t>Tengblad</w:t>
      </w:r>
      <w:proofErr w:type="spellEnd"/>
      <w:r w:rsidRPr="005A63FE">
        <w:rPr>
          <w:sz w:val="20"/>
          <w:szCs w:val="20"/>
        </w:rPr>
        <w:t xml:space="preserve">, P. Van Duppen, W.B. Walters, A. </w:t>
      </w:r>
      <w:proofErr w:type="spellStart"/>
      <w:r w:rsidRPr="005A63FE">
        <w:rPr>
          <w:sz w:val="20"/>
          <w:szCs w:val="20"/>
        </w:rPr>
        <w:t>Wöhr</w:t>
      </w:r>
      <w:proofErr w:type="spellEnd"/>
      <w:r w:rsidRPr="005A63FE">
        <w:rPr>
          <w:sz w:val="20"/>
          <w:szCs w:val="20"/>
        </w:rPr>
        <w:t>, the ISOLDE Collaboration,</w:t>
      </w:r>
      <w:r>
        <w:rPr>
          <w:sz w:val="20"/>
          <w:szCs w:val="20"/>
        </w:rPr>
        <w:t xml:space="preserve"> </w:t>
      </w:r>
      <w:r w:rsidRPr="005A63FE">
        <w:rPr>
          <w:sz w:val="20"/>
          <w:szCs w:val="20"/>
        </w:rPr>
        <w:t>Production of radioactive Ag ion beams with a chemically selective laser ion source</w:t>
      </w:r>
      <w:r>
        <w:rPr>
          <w:sz w:val="20"/>
          <w:szCs w:val="20"/>
        </w:rPr>
        <w:t>,</w:t>
      </w:r>
      <w:r w:rsidRPr="005A63FE">
        <w:rPr>
          <w:sz w:val="20"/>
          <w:szCs w:val="20"/>
        </w:rPr>
        <w:t xml:space="preserve">  </w:t>
      </w:r>
      <w:proofErr w:type="spellStart"/>
      <w:r w:rsidRPr="005A63FE">
        <w:rPr>
          <w:sz w:val="20"/>
          <w:szCs w:val="20"/>
        </w:rPr>
        <w:t>Nucl</w:t>
      </w:r>
      <w:proofErr w:type="spellEnd"/>
      <w:r w:rsidRPr="005A63FE">
        <w:rPr>
          <w:sz w:val="20"/>
          <w:szCs w:val="20"/>
        </w:rPr>
        <w:t xml:space="preserve">. </w:t>
      </w:r>
      <w:proofErr w:type="spellStart"/>
      <w:r w:rsidRPr="005A63FE">
        <w:rPr>
          <w:sz w:val="20"/>
          <w:szCs w:val="20"/>
        </w:rPr>
        <w:t>Instrum</w:t>
      </w:r>
      <w:proofErr w:type="spellEnd"/>
      <w:r w:rsidRPr="005A63FE">
        <w:rPr>
          <w:sz w:val="20"/>
          <w:szCs w:val="20"/>
        </w:rPr>
        <w:t xml:space="preserve">. </w:t>
      </w:r>
      <w:proofErr w:type="gramStart"/>
      <w:r w:rsidRPr="005A63FE">
        <w:rPr>
          <w:sz w:val="20"/>
          <w:szCs w:val="20"/>
        </w:rPr>
        <w:t>and</w:t>
      </w:r>
      <w:proofErr w:type="gramEnd"/>
      <w:r w:rsidRPr="005A63FE">
        <w:rPr>
          <w:sz w:val="20"/>
          <w:szCs w:val="20"/>
        </w:rPr>
        <w:t xml:space="preserve"> Meth. Phys. Res</w:t>
      </w:r>
      <w:r>
        <w:rPr>
          <w:sz w:val="20"/>
          <w:szCs w:val="20"/>
        </w:rPr>
        <w:t>.</w:t>
      </w:r>
      <w:r w:rsidRPr="005A63FE">
        <w:rPr>
          <w:sz w:val="20"/>
          <w:szCs w:val="20"/>
        </w:rPr>
        <w:t xml:space="preserve"> B</w:t>
      </w:r>
      <w:r>
        <w:rPr>
          <w:sz w:val="20"/>
          <w:szCs w:val="20"/>
        </w:rPr>
        <w:t xml:space="preserve"> </w:t>
      </w:r>
      <w:r w:rsidRPr="005A63FE">
        <w:rPr>
          <w:b/>
          <w:sz w:val="20"/>
          <w:szCs w:val="20"/>
        </w:rPr>
        <w:t>126</w:t>
      </w:r>
      <w:r w:rsidRPr="005A63FE">
        <w:rPr>
          <w:sz w:val="20"/>
          <w:szCs w:val="20"/>
        </w:rPr>
        <w:t xml:space="preserve">, </w:t>
      </w:r>
      <w:r>
        <w:rPr>
          <w:sz w:val="20"/>
          <w:szCs w:val="20"/>
        </w:rPr>
        <w:t>76 (</w:t>
      </w:r>
      <w:r w:rsidRPr="005A63FE">
        <w:rPr>
          <w:sz w:val="20"/>
          <w:szCs w:val="20"/>
        </w:rPr>
        <w:t>1997</w:t>
      </w:r>
      <w:r>
        <w:rPr>
          <w:sz w:val="20"/>
          <w:szCs w:val="20"/>
        </w:rPr>
        <w:t>).</w:t>
      </w:r>
    </w:p>
    <w:p w:rsidR="00366EBE" w:rsidRDefault="00366EBE" w:rsidP="00961746">
      <w:pPr>
        <w:pStyle w:val="ListParagraph"/>
        <w:numPr>
          <w:ilvl w:val="0"/>
          <w:numId w:val="5"/>
        </w:numPr>
        <w:jc w:val="both"/>
        <w:rPr>
          <w:sz w:val="20"/>
          <w:szCs w:val="20"/>
        </w:rPr>
      </w:pPr>
      <w:r w:rsidRPr="00366EBE">
        <w:rPr>
          <w:sz w:val="20"/>
          <w:szCs w:val="20"/>
        </w:rPr>
        <w:t xml:space="preserve">J. Lettry, R. Catherall, G.J. Focker, O.C. </w:t>
      </w:r>
      <w:proofErr w:type="spellStart"/>
      <w:r w:rsidRPr="00366EBE">
        <w:rPr>
          <w:sz w:val="20"/>
          <w:szCs w:val="20"/>
        </w:rPr>
        <w:t>Jonsson</w:t>
      </w:r>
      <w:proofErr w:type="spellEnd"/>
      <w:r w:rsidRPr="00366EBE">
        <w:rPr>
          <w:sz w:val="20"/>
          <w:szCs w:val="20"/>
        </w:rPr>
        <w:t xml:space="preserve">, E. </w:t>
      </w:r>
      <w:proofErr w:type="spellStart"/>
      <w:r w:rsidRPr="00366EBE">
        <w:rPr>
          <w:sz w:val="20"/>
          <w:szCs w:val="20"/>
        </w:rPr>
        <w:t>Kugler</w:t>
      </w:r>
      <w:proofErr w:type="spellEnd"/>
      <w:r w:rsidRPr="00366EBE">
        <w:rPr>
          <w:sz w:val="20"/>
          <w:szCs w:val="20"/>
        </w:rPr>
        <w:t xml:space="preserve">, H.L. Ravn, C. </w:t>
      </w:r>
      <w:proofErr w:type="spellStart"/>
      <w:r w:rsidRPr="00366EBE">
        <w:rPr>
          <w:sz w:val="20"/>
          <w:szCs w:val="20"/>
        </w:rPr>
        <w:t>Tamburella</w:t>
      </w:r>
      <w:proofErr w:type="spellEnd"/>
      <w:r w:rsidRPr="00366EBE">
        <w:rPr>
          <w:sz w:val="20"/>
          <w:szCs w:val="20"/>
        </w:rPr>
        <w:t xml:space="preserve">, the ISOLDE Collaboration, V.N. </w:t>
      </w:r>
      <w:proofErr w:type="spellStart"/>
      <w:r w:rsidRPr="00366EBE">
        <w:rPr>
          <w:sz w:val="20"/>
          <w:szCs w:val="20"/>
        </w:rPr>
        <w:t>Fedoseyev</w:t>
      </w:r>
      <w:proofErr w:type="spellEnd"/>
      <w:r w:rsidRPr="00366EBE">
        <w:rPr>
          <w:sz w:val="20"/>
          <w:szCs w:val="20"/>
        </w:rPr>
        <w:t xml:space="preserve">, V.I. Mishin, G. Huber, V. Sebastian, M. Koizumi, U. </w:t>
      </w:r>
      <w:proofErr w:type="spellStart"/>
      <w:r w:rsidRPr="00366EBE">
        <w:rPr>
          <w:sz w:val="20"/>
          <w:szCs w:val="20"/>
        </w:rPr>
        <w:t>Köster</w:t>
      </w:r>
      <w:proofErr w:type="spellEnd"/>
      <w:r w:rsidRPr="00366EBE">
        <w:rPr>
          <w:sz w:val="20"/>
          <w:szCs w:val="20"/>
        </w:rPr>
        <w:t>,</w:t>
      </w:r>
      <w:r>
        <w:rPr>
          <w:sz w:val="20"/>
          <w:szCs w:val="20"/>
        </w:rPr>
        <w:t xml:space="preserve"> </w:t>
      </w:r>
      <w:r w:rsidRPr="00366EBE">
        <w:rPr>
          <w:sz w:val="20"/>
          <w:szCs w:val="20"/>
        </w:rPr>
        <w:t xml:space="preserve">Recent development </w:t>
      </w:r>
      <w:r>
        <w:rPr>
          <w:sz w:val="20"/>
          <w:szCs w:val="20"/>
        </w:rPr>
        <w:t>of the ISOLDE laser ion source,</w:t>
      </w:r>
      <w:r w:rsidRPr="00366EBE">
        <w:rPr>
          <w:sz w:val="20"/>
          <w:szCs w:val="20"/>
        </w:rPr>
        <w:t xml:space="preserve"> </w:t>
      </w:r>
      <w:r>
        <w:rPr>
          <w:sz w:val="20"/>
          <w:szCs w:val="20"/>
        </w:rPr>
        <w:t xml:space="preserve">Rev. Sci. </w:t>
      </w:r>
      <w:proofErr w:type="spellStart"/>
      <w:r>
        <w:rPr>
          <w:sz w:val="20"/>
          <w:szCs w:val="20"/>
        </w:rPr>
        <w:t>Instrum</w:t>
      </w:r>
      <w:proofErr w:type="spellEnd"/>
      <w:r>
        <w:rPr>
          <w:sz w:val="20"/>
          <w:szCs w:val="20"/>
        </w:rPr>
        <w:t xml:space="preserve">. </w:t>
      </w:r>
      <w:r w:rsidRPr="00366EBE">
        <w:rPr>
          <w:b/>
          <w:sz w:val="20"/>
          <w:szCs w:val="20"/>
        </w:rPr>
        <w:t>69</w:t>
      </w:r>
      <w:r>
        <w:rPr>
          <w:sz w:val="20"/>
          <w:szCs w:val="20"/>
        </w:rPr>
        <w:t>, 761</w:t>
      </w:r>
      <w:r w:rsidRPr="00366EBE">
        <w:rPr>
          <w:sz w:val="20"/>
          <w:szCs w:val="20"/>
        </w:rPr>
        <w:t xml:space="preserve"> </w:t>
      </w:r>
      <w:r>
        <w:rPr>
          <w:sz w:val="20"/>
          <w:szCs w:val="20"/>
        </w:rPr>
        <w:t>(</w:t>
      </w:r>
      <w:r w:rsidRPr="00366EBE">
        <w:rPr>
          <w:sz w:val="20"/>
          <w:szCs w:val="20"/>
        </w:rPr>
        <w:t>1998</w:t>
      </w:r>
      <w:r>
        <w:rPr>
          <w:sz w:val="20"/>
          <w:szCs w:val="20"/>
        </w:rPr>
        <w:t>).</w:t>
      </w:r>
    </w:p>
    <w:p w:rsidR="00366EBE" w:rsidRPr="006F428D" w:rsidRDefault="00366EBE" w:rsidP="00950DC3">
      <w:pPr>
        <w:pStyle w:val="ListParagraph"/>
        <w:numPr>
          <w:ilvl w:val="0"/>
          <w:numId w:val="5"/>
        </w:numPr>
        <w:jc w:val="both"/>
        <w:rPr>
          <w:sz w:val="20"/>
          <w:szCs w:val="20"/>
        </w:rPr>
      </w:pPr>
      <w:r w:rsidRPr="006F428D">
        <w:rPr>
          <w:sz w:val="20"/>
          <w:szCs w:val="20"/>
        </w:rPr>
        <w:t>V. Mishin, Time-of-flight technique for RILIS selectivity improvement</w:t>
      </w:r>
      <w:r w:rsidR="00950DC3" w:rsidRPr="006F428D">
        <w:rPr>
          <w:sz w:val="20"/>
          <w:szCs w:val="20"/>
        </w:rPr>
        <w:t>, presented at the LA</w:t>
      </w:r>
      <w:r w:rsidR="00950DC3" w:rsidRPr="006F428D">
        <w:rPr>
          <w:sz w:val="20"/>
          <w:szCs w:val="20"/>
          <w:vertAlign w:val="superscript"/>
        </w:rPr>
        <w:t>3</w:t>
      </w:r>
      <w:r w:rsidR="00950DC3" w:rsidRPr="006F428D">
        <w:rPr>
          <w:sz w:val="20"/>
          <w:szCs w:val="20"/>
        </w:rPr>
        <w:t>NET 1</w:t>
      </w:r>
      <w:r w:rsidR="00950DC3" w:rsidRPr="006F428D">
        <w:rPr>
          <w:sz w:val="20"/>
          <w:szCs w:val="20"/>
          <w:vertAlign w:val="superscript"/>
        </w:rPr>
        <w:t>st</w:t>
      </w:r>
      <w:r w:rsidR="00950DC3" w:rsidRPr="006F428D">
        <w:rPr>
          <w:sz w:val="20"/>
          <w:szCs w:val="20"/>
        </w:rPr>
        <w:t xml:space="preserve"> Topical Workshop on Laser Based Particle Sources, 20-22 February 2013, CERN, Geneva, Switzerland, </w:t>
      </w:r>
      <w:hyperlink r:id="rId6" w:history="1">
        <w:r w:rsidR="00950DC3" w:rsidRPr="006F428D">
          <w:rPr>
            <w:rStyle w:val="Hyperlink"/>
            <w:sz w:val="20"/>
            <w:szCs w:val="20"/>
          </w:rPr>
          <w:t>http://indico.cern.ch/conferenceDisplay.py?confId=212365</w:t>
        </w:r>
      </w:hyperlink>
      <w:r w:rsidRPr="006F428D">
        <w:rPr>
          <w:b/>
          <w:bCs/>
          <w:sz w:val="28"/>
          <w:szCs w:val="28"/>
        </w:rPr>
        <w:t xml:space="preserve"> </w:t>
      </w:r>
      <w:r w:rsidRPr="006F428D">
        <w:rPr>
          <w:sz w:val="20"/>
          <w:szCs w:val="20"/>
        </w:rPr>
        <w:t xml:space="preserve"> </w:t>
      </w:r>
    </w:p>
    <w:p w:rsidR="00D47456" w:rsidRPr="00D47456" w:rsidRDefault="00D47456" w:rsidP="00AF729C"/>
    <w:p w:rsidR="00036334" w:rsidRPr="00630F15" w:rsidRDefault="006F428D">
      <w:pPr>
        <w:rPr>
          <w:lang w:val="en-US"/>
        </w:rPr>
      </w:pPr>
    </w:p>
    <w:sectPr w:rsidR="00036334" w:rsidRPr="00630F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TC6AFo00">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1FB0"/>
    <w:multiLevelType w:val="hybridMultilevel"/>
    <w:tmpl w:val="7B504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6D693D"/>
    <w:multiLevelType w:val="hybridMultilevel"/>
    <w:tmpl w:val="47E2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92F5736"/>
    <w:multiLevelType w:val="hybridMultilevel"/>
    <w:tmpl w:val="F4309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C992A4B"/>
    <w:multiLevelType w:val="hybridMultilevel"/>
    <w:tmpl w:val="7B504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4E7493C"/>
    <w:multiLevelType w:val="hybridMultilevel"/>
    <w:tmpl w:val="7B504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5052A92"/>
    <w:multiLevelType w:val="hybridMultilevel"/>
    <w:tmpl w:val="C7E4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780657E"/>
    <w:multiLevelType w:val="hybridMultilevel"/>
    <w:tmpl w:val="D2189B76"/>
    <w:lvl w:ilvl="0" w:tplc="92A2CB32">
      <w:start w:val="1"/>
      <w:numFmt w:val="bullet"/>
      <w:lvlText w:val=""/>
      <w:lvlJc w:val="left"/>
      <w:pPr>
        <w:tabs>
          <w:tab w:val="num" w:pos="720"/>
        </w:tabs>
        <w:ind w:left="720" w:hanging="360"/>
      </w:pPr>
      <w:rPr>
        <w:rFonts w:ascii="Wingdings" w:hAnsi="Wingdings" w:hint="default"/>
      </w:rPr>
    </w:lvl>
    <w:lvl w:ilvl="1" w:tplc="D85492E2" w:tentative="1">
      <w:start w:val="1"/>
      <w:numFmt w:val="bullet"/>
      <w:lvlText w:val=""/>
      <w:lvlJc w:val="left"/>
      <w:pPr>
        <w:tabs>
          <w:tab w:val="num" w:pos="1440"/>
        </w:tabs>
        <w:ind w:left="1440" w:hanging="360"/>
      </w:pPr>
      <w:rPr>
        <w:rFonts w:ascii="Wingdings" w:hAnsi="Wingdings" w:hint="default"/>
      </w:rPr>
    </w:lvl>
    <w:lvl w:ilvl="2" w:tplc="7E3A1B06" w:tentative="1">
      <w:start w:val="1"/>
      <w:numFmt w:val="bullet"/>
      <w:lvlText w:val=""/>
      <w:lvlJc w:val="left"/>
      <w:pPr>
        <w:tabs>
          <w:tab w:val="num" w:pos="2160"/>
        </w:tabs>
        <w:ind w:left="2160" w:hanging="360"/>
      </w:pPr>
      <w:rPr>
        <w:rFonts w:ascii="Wingdings" w:hAnsi="Wingdings" w:hint="default"/>
      </w:rPr>
    </w:lvl>
    <w:lvl w:ilvl="3" w:tplc="0C849520" w:tentative="1">
      <w:start w:val="1"/>
      <w:numFmt w:val="bullet"/>
      <w:lvlText w:val=""/>
      <w:lvlJc w:val="left"/>
      <w:pPr>
        <w:tabs>
          <w:tab w:val="num" w:pos="2880"/>
        </w:tabs>
        <w:ind w:left="2880" w:hanging="360"/>
      </w:pPr>
      <w:rPr>
        <w:rFonts w:ascii="Wingdings" w:hAnsi="Wingdings" w:hint="default"/>
      </w:rPr>
    </w:lvl>
    <w:lvl w:ilvl="4" w:tplc="7AF0DF66" w:tentative="1">
      <w:start w:val="1"/>
      <w:numFmt w:val="bullet"/>
      <w:lvlText w:val=""/>
      <w:lvlJc w:val="left"/>
      <w:pPr>
        <w:tabs>
          <w:tab w:val="num" w:pos="3600"/>
        </w:tabs>
        <w:ind w:left="3600" w:hanging="360"/>
      </w:pPr>
      <w:rPr>
        <w:rFonts w:ascii="Wingdings" w:hAnsi="Wingdings" w:hint="default"/>
      </w:rPr>
    </w:lvl>
    <w:lvl w:ilvl="5" w:tplc="E11A1E2C" w:tentative="1">
      <w:start w:val="1"/>
      <w:numFmt w:val="bullet"/>
      <w:lvlText w:val=""/>
      <w:lvlJc w:val="left"/>
      <w:pPr>
        <w:tabs>
          <w:tab w:val="num" w:pos="4320"/>
        </w:tabs>
        <w:ind w:left="4320" w:hanging="360"/>
      </w:pPr>
      <w:rPr>
        <w:rFonts w:ascii="Wingdings" w:hAnsi="Wingdings" w:hint="default"/>
      </w:rPr>
    </w:lvl>
    <w:lvl w:ilvl="6" w:tplc="EF983FE0" w:tentative="1">
      <w:start w:val="1"/>
      <w:numFmt w:val="bullet"/>
      <w:lvlText w:val=""/>
      <w:lvlJc w:val="left"/>
      <w:pPr>
        <w:tabs>
          <w:tab w:val="num" w:pos="5040"/>
        </w:tabs>
        <w:ind w:left="5040" w:hanging="360"/>
      </w:pPr>
      <w:rPr>
        <w:rFonts w:ascii="Wingdings" w:hAnsi="Wingdings" w:hint="default"/>
      </w:rPr>
    </w:lvl>
    <w:lvl w:ilvl="7" w:tplc="F31E8B32" w:tentative="1">
      <w:start w:val="1"/>
      <w:numFmt w:val="bullet"/>
      <w:lvlText w:val=""/>
      <w:lvlJc w:val="left"/>
      <w:pPr>
        <w:tabs>
          <w:tab w:val="num" w:pos="5760"/>
        </w:tabs>
        <w:ind w:left="5760" w:hanging="360"/>
      </w:pPr>
      <w:rPr>
        <w:rFonts w:ascii="Wingdings" w:hAnsi="Wingdings" w:hint="default"/>
      </w:rPr>
    </w:lvl>
    <w:lvl w:ilvl="8" w:tplc="604E0FD0"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C78"/>
    <w:rsid w:val="00366EBE"/>
    <w:rsid w:val="003952C0"/>
    <w:rsid w:val="004751F5"/>
    <w:rsid w:val="005135EF"/>
    <w:rsid w:val="005A63FE"/>
    <w:rsid w:val="00630F15"/>
    <w:rsid w:val="00641C78"/>
    <w:rsid w:val="006616F8"/>
    <w:rsid w:val="006F428D"/>
    <w:rsid w:val="00950DC3"/>
    <w:rsid w:val="00956131"/>
    <w:rsid w:val="00961746"/>
    <w:rsid w:val="0098389C"/>
    <w:rsid w:val="009F1723"/>
    <w:rsid w:val="00AC0E79"/>
    <w:rsid w:val="00AF729C"/>
    <w:rsid w:val="00C57AB8"/>
    <w:rsid w:val="00C66429"/>
    <w:rsid w:val="00D47456"/>
    <w:rsid w:val="00D67896"/>
    <w:rsid w:val="00D77FB3"/>
    <w:rsid w:val="00D85E6D"/>
    <w:rsid w:val="00E83FD6"/>
    <w:rsid w:val="00F54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0F15"/>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C57A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7A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57A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0F15"/>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D47456"/>
    <w:pPr>
      <w:spacing w:after="0" w:line="240" w:lineRule="auto"/>
    </w:pPr>
  </w:style>
  <w:style w:type="paragraph" w:styleId="Subtitle">
    <w:name w:val="Subtitle"/>
    <w:basedOn w:val="Normal"/>
    <w:next w:val="Normal"/>
    <w:link w:val="SubtitleChar"/>
    <w:uiPriority w:val="11"/>
    <w:qFormat/>
    <w:rsid w:val="00AC0E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C0E79"/>
    <w:rPr>
      <w:rFonts w:asciiTheme="majorHAnsi" w:eastAsiaTheme="majorEastAsia" w:hAnsiTheme="majorHAnsi" w:cstheme="majorBidi"/>
      <w:i/>
      <w:iCs/>
      <w:color w:val="4F81BD" w:themeColor="accent1"/>
      <w:spacing w:val="15"/>
      <w:sz w:val="24"/>
      <w:szCs w:val="24"/>
    </w:rPr>
  </w:style>
  <w:style w:type="character" w:styleId="BookTitle">
    <w:name w:val="Book Title"/>
    <w:basedOn w:val="DefaultParagraphFont"/>
    <w:uiPriority w:val="33"/>
    <w:qFormat/>
    <w:rsid w:val="00AC0E79"/>
    <w:rPr>
      <w:b/>
      <w:bCs/>
      <w:smallCaps/>
      <w:spacing w:val="5"/>
    </w:rPr>
  </w:style>
  <w:style w:type="character" w:customStyle="1" w:styleId="Heading2Char">
    <w:name w:val="Heading 2 Char"/>
    <w:basedOn w:val="DefaultParagraphFont"/>
    <w:link w:val="Heading2"/>
    <w:uiPriority w:val="9"/>
    <w:rsid w:val="00C57AB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57AB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57AB8"/>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C57AB8"/>
    <w:rPr>
      <w:b/>
      <w:bCs/>
    </w:rPr>
  </w:style>
  <w:style w:type="paragraph" w:styleId="Quote">
    <w:name w:val="Quote"/>
    <w:basedOn w:val="Normal"/>
    <w:next w:val="Normal"/>
    <w:link w:val="QuoteChar"/>
    <w:uiPriority w:val="29"/>
    <w:qFormat/>
    <w:rsid w:val="00C57AB8"/>
    <w:rPr>
      <w:i/>
      <w:iCs/>
      <w:color w:val="000000" w:themeColor="text1"/>
    </w:rPr>
  </w:style>
  <w:style w:type="character" w:customStyle="1" w:styleId="QuoteChar">
    <w:name w:val="Quote Char"/>
    <w:basedOn w:val="DefaultParagraphFont"/>
    <w:link w:val="Quote"/>
    <w:uiPriority w:val="29"/>
    <w:rsid w:val="00C57AB8"/>
    <w:rPr>
      <w:i/>
      <w:iCs/>
      <w:color w:val="000000" w:themeColor="text1"/>
    </w:rPr>
  </w:style>
  <w:style w:type="paragraph" w:styleId="ListParagraph">
    <w:name w:val="List Paragraph"/>
    <w:basedOn w:val="Normal"/>
    <w:uiPriority w:val="34"/>
    <w:qFormat/>
    <w:rsid w:val="00C57AB8"/>
    <w:pPr>
      <w:ind w:left="720"/>
      <w:contextualSpacing/>
    </w:pPr>
  </w:style>
  <w:style w:type="character" w:styleId="Hyperlink">
    <w:name w:val="Hyperlink"/>
    <w:basedOn w:val="DefaultParagraphFont"/>
    <w:uiPriority w:val="99"/>
    <w:unhideWhenUsed/>
    <w:rsid w:val="00950D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0F15"/>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C57A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7A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57A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0F15"/>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D47456"/>
    <w:pPr>
      <w:spacing w:after="0" w:line="240" w:lineRule="auto"/>
    </w:pPr>
  </w:style>
  <w:style w:type="paragraph" w:styleId="Subtitle">
    <w:name w:val="Subtitle"/>
    <w:basedOn w:val="Normal"/>
    <w:next w:val="Normal"/>
    <w:link w:val="SubtitleChar"/>
    <w:uiPriority w:val="11"/>
    <w:qFormat/>
    <w:rsid w:val="00AC0E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C0E79"/>
    <w:rPr>
      <w:rFonts w:asciiTheme="majorHAnsi" w:eastAsiaTheme="majorEastAsia" w:hAnsiTheme="majorHAnsi" w:cstheme="majorBidi"/>
      <w:i/>
      <w:iCs/>
      <w:color w:val="4F81BD" w:themeColor="accent1"/>
      <w:spacing w:val="15"/>
      <w:sz w:val="24"/>
      <w:szCs w:val="24"/>
    </w:rPr>
  </w:style>
  <w:style w:type="character" w:styleId="BookTitle">
    <w:name w:val="Book Title"/>
    <w:basedOn w:val="DefaultParagraphFont"/>
    <w:uiPriority w:val="33"/>
    <w:qFormat/>
    <w:rsid w:val="00AC0E79"/>
    <w:rPr>
      <w:b/>
      <w:bCs/>
      <w:smallCaps/>
      <w:spacing w:val="5"/>
    </w:rPr>
  </w:style>
  <w:style w:type="character" w:customStyle="1" w:styleId="Heading2Char">
    <w:name w:val="Heading 2 Char"/>
    <w:basedOn w:val="DefaultParagraphFont"/>
    <w:link w:val="Heading2"/>
    <w:uiPriority w:val="9"/>
    <w:rsid w:val="00C57AB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57AB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57AB8"/>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C57AB8"/>
    <w:rPr>
      <w:b/>
      <w:bCs/>
    </w:rPr>
  </w:style>
  <w:style w:type="paragraph" w:styleId="Quote">
    <w:name w:val="Quote"/>
    <w:basedOn w:val="Normal"/>
    <w:next w:val="Normal"/>
    <w:link w:val="QuoteChar"/>
    <w:uiPriority w:val="29"/>
    <w:qFormat/>
    <w:rsid w:val="00C57AB8"/>
    <w:rPr>
      <w:i/>
      <w:iCs/>
      <w:color w:val="000000" w:themeColor="text1"/>
    </w:rPr>
  </w:style>
  <w:style w:type="character" w:customStyle="1" w:styleId="QuoteChar">
    <w:name w:val="Quote Char"/>
    <w:basedOn w:val="DefaultParagraphFont"/>
    <w:link w:val="Quote"/>
    <w:uiPriority w:val="29"/>
    <w:rsid w:val="00C57AB8"/>
    <w:rPr>
      <w:i/>
      <w:iCs/>
      <w:color w:val="000000" w:themeColor="text1"/>
    </w:rPr>
  </w:style>
  <w:style w:type="paragraph" w:styleId="ListParagraph">
    <w:name w:val="List Paragraph"/>
    <w:basedOn w:val="Normal"/>
    <w:uiPriority w:val="34"/>
    <w:qFormat/>
    <w:rsid w:val="00C57AB8"/>
    <w:pPr>
      <w:ind w:left="720"/>
      <w:contextualSpacing/>
    </w:pPr>
  </w:style>
  <w:style w:type="character" w:styleId="Hyperlink">
    <w:name w:val="Hyperlink"/>
    <w:basedOn w:val="DefaultParagraphFont"/>
    <w:uiPriority w:val="99"/>
    <w:unhideWhenUsed/>
    <w:rsid w:val="00950D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740095">
      <w:bodyDiv w:val="1"/>
      <w:marLeft w:val="0"/>
      <w:marRight w:val="0"/>
      <w:marTop w:val="0"/>
      <w:marBottom w:val="0"/>
      <w:divBdr>
        <w:top w:val="none" w:sz="0" w:space="0" w:color="auto"/>
        <w:left w:val="none" w:sz="0" w:space="0" w:color="auto"/>
        <w:bottom w:val="none" w:sz="0" w:space="0" w:color="auto"/>
        <w:right w:val="none" w:sz="0" w:space="0" w:color="auto"/>
      </w:divBdr>
      <w:divsChild>
        <w:div w:id="1559394007">
          <w:marLeft w:val="720"/>
          <w:marRight w:val="0"/>
          <w:marTop w:val="0"/>
          <w:marBottom w:val="120"/>
          <w:divBdr>
            <w:top w:val="none" w:sz="0" w:space="0" w:color="auto"/>
            <w:left w:val="none" w:sz="0" w:space="0" w:color="auto"/>
            <w:bottom w:val="none" w:sz="0" w:space="0" w:color="auto"/>
            <w:right w:val="none" w:sz="0" w:space="0" w:color="auto"/>
          </w:divBdr>
        </w:div>
        <w:div w:id="550073178">
          <w:marLeft w:val="720"/>
          <w:marRight w:val="0"/>
          <w:marTop w:val="0"/>
          <w:marBottom w:val="120"/>
          <w:divBdr>
            <w:top w:val="none" w:sz="0" w:space="0" w:color="auto"/>
            <w:left w:val="none" w:sz="0" w:space="0" w:color="auto"/>
            <w:bottom w:val="none" w:sz="0" w:space="0" w:color="auto"/>
            <w:right w:val="none" w:sz="0" w:space="0" w:color="auto"/>
          </w:divBdr>
        </w:div>
        <w:div w:id="1702047981">
          <w:marLeft w:val="720"/>
          <w:marRight w:val="0"/>
          <w:marTop w:val="0"/>
          <w:marBottom w:val="120"/>
          <w:divBdr>
            <w:top w:val="none" w:sz="0" w:space="0" w:color="auto"/>
            <w:left w:val="none" w:sz="0" w:space="0" w:color="auto"/>
            <w:bottom w:val="none" w:sz="0" w:space="0" w:color="auto"/>
            <w:right w:val="none" w:sz="0" w:space="0" w:color="auto"/>
          </w:divBdr>
        </w:div>
        <w:div w:id="536508324">
          <w:marLeft w:val="720"/>
          <w:marRight w:val="0"/>
          <w:marTop w:val="0"/>
          <w:marBottom w:val="120"/>
          <w:divBdr>
            <w:top w:val="none" w:sz="0" w:space="0" w:color="auto"/>
            <w:left w:val="none" w:sz="0" w:space="0" w:color="auto"/>
            <w:bottom w:val="none" w:sz="0" w:space="0" w:color="auto"/>
            <w:right w:val="none" w:sz="0" w:space="0" w:color="auto"/>
          </w:divBdr>
        </w:div>
        <w:div w:id="112730911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dico.cern.ch/conferenceDisplay.py?confId=21236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Fedosseev</dc:creator>
  <cp:lastModifiedBy>Fedosseev</cp:lastModifiedBy>
  <cp:revision>5</cp:revision>
  <dcterms:created xsi:type="dcterms:W3CDTF">2013-07-08T15:32:00Z</dcterms:created>
  <dcterms:modified xsi:type="dcterms:W3CDTF">2013-07-09T08:27:00Z</dcterms:modified>
</cp:coreProperties>
</file>