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  <w:proofErr w:type="spellStart"/>
      <w:proofErr w:type="gramStart"/>
      <w:r w:rsidRPr="00F271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tatus</w:t>
      </w:r>
      <w:proofErr w:type="spellEnd"/>
      <w:proofErr w:type="gramEnd"/>
      <w:r w:rsidRPr="00F271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of RILIS</w:t>
      </w:r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0"/>
          <w:szCs w:val="20"/>
          <w:lang w:val="en-US" w:eastAsia="en-GB"/>
        </w:rPr>
        <w:t xml:space="preserve">Presented by </w:t>
      </w:r>
      <w:proofErr w:type="spellStart"/>
      <w:r w:rsidRPr="00F27161">
        <w:rPr>
          <w:rFonts w:ascii="Times" w:eastAsia="Times New Roman" w:hAnsi="Times" w:cs="Times New Roman"/>
          <w:sz w:val="20"/>
          <w:szCs w:val="20"/>
          <w:lang w:val="en-US" w:eastAsia="en-GB"/>
        </w:rPr>
        <w:t>V.Fedosseev</w:t>
      </w:r>
      <w:proofErr w:type="spellEnd"/>
      <w:r w:rsidRPr="00F27161">
        <w:rPr>
          <w:rFonts w:ascii="Times" w:eastAsia="Times New Roman" w:hAnsi="Times" w:cs="Times New Roman"/>
          <w:sz w:val="20"/>
          <w:szCs w:val="20"/>
          <w:lang w:val="en-US" w:eastAsia="en-GB"/>
        </w:rPr>
        <w:t xml:space="preserve"> to ISCC       Geneva, 30 September 2003</w:t>
      </w:r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proofErr w:type="gramStart"/>
      <w:r w:rsidRPr="00F27161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en-GB"/>
        </w:rPr>
        <w:t>Involvement of RILIS in the ISOLDE program</w:t>
      </w:r>
      <w:r w:rsidRPr="00F27161">
        <w:rPr>
          <w:rFonts w:ascii="Times New Roman" w:eastAsia="Times New Roman" w:hAnsi="Times New Roman" w:cs="Times New Roman"/>
          <w:sz w:val="24"/>
          <w:szCs w:val="20"/>
          <w:lang w:val="en-US" w:eastAsia="en-GB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715"/>
        <w:gridCol w:w="715"/>
        <w:gridCol w:w="715"/>
        <w:gridCol w:w="714"/>
        <w:gridCol w:w="715"/>
        <w:gridCol w:w="715"/>
        <w:gridCol w:w="714"/>
        <w:gridCol w:w="715"/>
        <w:gridCol w:w="715"/>
        <w:gridCol w:w="715"/>
      </w:tblGrid>
      <w:tr w:rsidR="00F27161" w:rsidRPr="00F27161" w:rsidTr="00F2716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1994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1995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1996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1997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1998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1999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2001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2002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2003</w:t>
            </w:r>
          </w:p>
        </w:tc>
      </w:tr>
      <w:tr w:rsidR="00F27161" w:rsidRPr="00F27161" w:rsidTr="00F2716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Laser setup operation time, hours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1787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1850</w:t>
            </w:r>
          </w:p>
        </w:tc>
      </w:tr>
      <w:tr w:rsidR="00F27161" w:rsidRPr="00F27161" w:rsidTr="00F2716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Ionized elements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Ag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Ag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Ag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Mn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Cd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Cu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Ni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Mn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Zn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Ag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Cd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Cu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Ni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Mg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Mn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Sn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Ag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Cu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Mn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Pb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Sn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Ag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Al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Cu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Mn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Pb</w:t>
            </w:r>
            <w:proofErr w:type="spellEnd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Sn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Tl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Ag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Cd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Cu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Mg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Pb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Tb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Tl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Y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Yb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Zn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Ag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Cd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Cu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Mg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Mn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Pb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Sn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Tl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Zn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Ag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Cu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Ni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Mg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Mn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Pb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Sb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Sc</w:t>
            </w:r>
            <w:proofErr w:type="spellEnd"/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val="fr-FR" w:eastAsia="en-GB"/>
              </w:rPr>
              <w:t>Y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Zn</w:t>
            </w:r>
          </w:p>
        </w:tc>
      </w:tr>
      <w:tr w:rsidR="00F27161" w:rsidRPr="00F27161" w:rsidTr="00F2716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161" w:rsidRPr="00F27161" w:rsidRDefault="00F27161" w:rsidP="00F2716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Experiments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IS333 IS335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IS333 IS335 IS345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IS335 IS359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IS304 IS333 IS335 IS345 IS353 IS358 IS359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IS333 IS335 IS345 IS358 IS359 IS365 IS366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IS335 IS345 IS358 IS359 IS364 IS368 IS369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IS333 IS335 IS345 IS358 IS359 IS365 IS368 IS369 IS374 IS378 IS387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IS333 IS335 IS363 IS368 IS369 IS373 IS374 IS387 IS393 IS403 IS406 I33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IS302 IS333 IS343 IS345 IS359 IS360 IS368 IS369 IS378 IS381 IS387 IS390 IS391 IS393 IS396 IS401 IS403 IS404 IS406 IS410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IS335 IS348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IS359 IS368 IS369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IS375  IS387 IS396 IS401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IS402 IS403 IS406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IS407 IS410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IS412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IS413</w:t>
            </w:r>
          </w:p>
        </w:tc>
      </w:tr>
    </w:tbl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b/>
          <w:bCs/>
          <w:sz w:val="24"/>
          <w:szCs w:val="20"/>
          <w:lang w:val="en-US" w:eastAsia="en-GB"/>
        </w:rPr>
        <w:t>MANPOWER (2003)</w:t>
      </w:r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u w:val="single"/>
          <w:lang w:val="en-US" w:eastAsia="en-GB"/>
        </w:rPr>
        <w:t xml:space="preserve">Operation </w:t>
      </w:r>
    </w:p>
    <w:p w:rsidR="00F27161" w:rsidRPr="00F27161" w:rsidRDefault="00F27161" w:rsidP="00F271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V. Fedosseev,  AB-ATB/LP – 57 % of contractual time, including development;</w:t>
      </w:r>
    </w:p>
    <w:p w:rsidR="00F27161" w:rsidRPr="00F27161" w:rsidRDefault="00F27161" w:rsidP="00F271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B. Marsh, Ph.D. student, University of Manchester – 50 % of time, including development;</w:t>
      </w:r>
    </w:p>
    <w:p w:rsidR="00F27161" w:rsidRPr="00F27161" w:rsidRDefault="00F27161" w:rsidP="00F271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D. Fedorov or A. </w:t>
      </w:r>
      <w:proofErr w:type="spell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Ionan</w:t>
      </w:r>
      <w:proofErr w:type="spellEnd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, PNPI (</w:t>
      </w:r>
      <w:proofErr w:type="spell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Gatchina</w:t>
      </w:r>
      <w:proofErr w:type="spellEnd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) – approximately 4 months </w:t>
      </w:r>
    </w:p>
    <w:p w:rsidR="00F27161" w:rsidRPr="00F27161" w:rsidRDefault="00F27161" w:rsidP="00F271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E. </w:t>
      </w:r>
      <w:proofErr w:type="spell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Tengborn</w:t>
      </w:r>
      <w:proofErr w:type="spellEnd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, tech. student, Chalmers University – 6 months (2003 only)</w:t>
      </w:r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u w:val="single"/>
          <w:lang w:val="en-US" w:eastAsia="en-GB"/>
        </w:rPr>
        <w:t>Development</w:t>
      </w:r>
    </w:p>
    <w:p w:rsidR="00F27161" w:rsidRPr="00F27161" w:rsidRDefault="00F27161" w:rsidP="00F271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G. </w:t>
      </w:r>
      <w:proofErr w:type="spell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Suberlucq</w:t>
      </w:r>
      <w:proofErr w:type="spellEnd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, AB-ATB/LP – 20 % of time</w:t>
      </w:r>
    </w:p>
    <w:p w:rsidR="00F27161" w:rsidRPr="00F27161" w:rsidRDefault="00F27161" w:rsidP="00F271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E. </w:t>
      </w:r>
      <w:proofErr w:type="spell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Chevallay</w:t>
      </w:r>
      <w:proofErr w:type="spellEnd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,  AB-ATB/LP – 30 % of time</w:t>
      </w:r>
    </w:p>
    <w:p w:rsidR="00F27161" w:rsidRPr="00F27161" w:rsidRDefault="00F27161" w:rsidP="00F2716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D. </w:t>
      </w:r>
      <w:proofErr w:type="spell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Grancharova</w:t>
      </w:r>
      <w:proofErr w:type="spellEnd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, CERN technical student (until 1.03.2004)</w:t>
      </w:r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b/>
          <w:bCs/>
          <w:sz w:val="24"/>
          <w:szCs w:val="20"/>
          <w:lang w:val="en-US" w:eastAsia="en-GB"/>
        </w:rPr>
        <w:t>RILIS in the ISOLDE Consolidation Project</w:t>
      </w:r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Allocated: </w:t>
      </w: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ab/>
        <w:t xml:space="preserve">220 </w:t>
      </w:r>
      <w:proofErr w:type="spell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kCHF</w:t>
      </w:r>
      <w:proofErr w:type="spellEnd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 (Collaboration budget)</w:t>
      </w:r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Committed: </w:t>
      </w: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ab/>
        <w:t xml:space="preserve">114 </w:t>
      </w:r>
      <w:proofErr w:type="spell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kCHF</w:t>
      </w:r>
      <w:proofErr w:type="spellEnd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 + 21 </w:t>
      </w:r>
      <w:proofErr w:type="spell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kCHF</w:t>
      </w:r>
      <w:proofErr w:type="spellEnd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 from CERN budget</w:t>
      </w:r>
    </w:p>
    <w:p w:rsidR="00F27161" w:rsidRPr="00F27161" w:rsidRDefault="00F27161" w:rsidP="00F2716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Laser hut extension – done, 2001</w:t>
      </w:r>
    </w:p>
    <w:p w:rsidR="00F27161" w:rsidRPr="00F27161" w:rsidRDefault="00F27161" w:rsidP="00F2716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lastRenderedPageBreak/>
        <w:t>Remote controlled beam tuning – done, 2002</w:t>
      </w:r>
    </w:p>
    <w:p w:rsidR="00F27161" w:rsidRPr="00F27161" w:rsidRDefault="00F27161" w:rsidP="00F2716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Laser beam diagnostics – in progress, 2003</w:t>
      </w:r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To spend:  ≈ 10 </w:t>
      </w:r>
      <w:proofErr w:type="spell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kCHF</w:t>
      </w:r>
      <w:proofErr w:type="spellEnd"/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 </w:t>
      </w:r>
    </w:p>
    <w:p w:rsidR="00F27161" w:rsidRPr="00F27161" w:rsidRDefault="00F27161" w:rsidP="00F2716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CVL beam guidance (screening of the laser beams) –  2004</w:t>
      </w:r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To spend:  </w:t>
      </w:r>
      <w:proofErr w:type="gram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≈  50</w:t>
      </w:r>
      <w:proofErr w:type="gramEnd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 </w:t>
      </w:r>
      <w:proofErr w:type="spell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kCHF</w:t>
      </w:r>
      <w:proofErr w:type="spellEnd"/>
    </w:p>
    <w:p w:rsidR="00F27161" w:rsidRPr="00F27161" w:rsidRDefault="00F27161" w:rsidP="00F2716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Automated beam positioning –  2004</w:t>
      </w:r>
    </w:p>
    <w:p w:rsidR="00F27161" w:rsidRPr="00F27161" w:rsidRDefault="00F27161" w:rsidP="00F2716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Automated laser power monitoring –  2004</w:t>
      </w:r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To spend:  ≈ 45 </w:t>
      </w:r>
      <w:proofErr w:type="spell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kCHF</w:t>
      </w:r>
      <w:proofErr w:type="spellEnd"/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b/>
          <w:bCs/>
          <w:sz w:val="24"/>
          <w:szCs w:val="20"/>
          <w:lang w:val="en-US" w:eastAsia="en-GB"/>
        </w:rPr>
        <w:t xml:space="preserve"> Upgrade of Lasers</w:t>
      </w:r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The present status of the laser system</w:t>
      </w:r>
      <w:r w:rsidRPr="00F27161">
        <w:rPr>
          <w:rFonts w:ascii="Times" w:eastAsia="Times New Roman" w:hAnsi="Times" w:cs="Times New Roman"/>
          <w:b/>
          <w:bCs/>
          <w:sz w:val="24"/>
          <w:szCs w:val="20"/>
          <w:lang w:val="en-US" w:eastAsia="en-GB"/>
        </w:rPr>
        <w:t xml:space="preserve"> does not provide </w:t>
      </w: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the reliable RILIS operation. The following possibilities of upgrading RILIS lasers have been considered:</w:t>
      </w:r>
    </w:p>
    <w:p w:rsidR="00F27161" w:rsidRPr="00F27161" w:rsidRDefault="00F27161" w:rsidP="00F2716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Improvements in the existing CVL - dye laser system.</w:t>
      </w:r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Following actions are taken recently:</w:t>
      </w:r>
    </w:p>
    <w:p w:rsidR="00F27161" w:rsidRPr="00F27161" w:rsidRDefault="00F27161" w:rsidP="00F2716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New CVL oscillator with new power supply – ordered (39 </w:t>
      </w:r>
      <w:proofErr w:type="spell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kCHF</w:t>
      </w:r>
      <w:proofErr w:type="spellEnd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)</w:t>
      </w:r>
    </w:p>
    <w:p w:rsidR="00F27161" w:rsidRPr="00F27161" w:rsidRDefault="00F27161" w:rsidP="00F2716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New DC power supplies for CVL amplifiers – ordered (39 </w:t>
      </w:r>
      <w:proofErr w:type="spell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kCHF</w:t>
      </w:r>
      <w:proofErr w:type="spellEnd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)</w:t>
      </w:r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57 </w:t>
      </w:r>
      <w:proofErr w:type="spell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kCHF</w:t>
      </w:r>
      <w:proofErr w:type="spellEnd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 from CERN and 21 </w:t>
      </w:r>
      <w:proofErr w:type="spell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kCHF</w:t>
      </w:r>
      <w:proofErr w:type="spellEnd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 from ISOLDE Collaboration </w:t>
      </w:r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ind w:left="1040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b/>
          <w:bCs/>
          <w:sz w:val="24"/>
          <w:szCs w:val="20"/>
          <w:lang w:val="en-US" w:eastAsia="en-GB"/>
        </w:rPr>
        <w:t>– The equipment will be installed during the shutdown 2003</w:t>
      </w: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.</w:t>
      </w:r>
    </w:p>
    <w:p w:rsidR="00F27161" w:rsidRPr="00F27161" w:rsidRDefault="00F27161" w:rsidP="00F2716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Replacement of the old CVL by new CVL available on the market.</w:t>
      </w:r>
    </w:p>
    <w:p w:rsidR="00F27161" w:rsidRPr="00F27161" w:rsidRDefault="00F27161" w:rsidP="00F2716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Offer from “Oxford Lasers ltd.” -  246 k</w:t>
      </w:r>
      <w:r w:rsidRPr="00F27161">
        <w:rPr>
          <w:rFonts w:ascii="Times New Roman" w:eastAsia="Times New Roman" w:hAnsi="Times New Roman" w:cs="Times New Roman"/>
          <w:sz w:val="24"/>
          <w:szCs w:val="20"/>
          <w:lang w:val="en-US" w:eastAsia="en-GB"/>
        </w:rPr>
        <w:t>₤</w:t>
      </w: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 (app. 550 </w:t>
      </w:r>
      <w:proofErr w:type="spell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kCHF</w:t>
      </w:r>
      <w:proofErr w:type="spellEnd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)</w:t>
      </w:r>
    </w:p>
    <w:p w:rsidR="00F27161" w:rsidRPr="00F27161" w:rsidRDefault="00F27161" w:rsidP="00F27161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Longer pulse – less efficiency for UV light generation.</w:t>
      </w:r>
    </w:p>
    <w:p w:rsidR="00F27161" w:rsidRPr="00F27161" w:rsidRDefault="00F27161" w:rsidP="00F27161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More space is required for laser setup.</w:t>
      </w:r>
    </w:p>
    <w:p w:rsidR="00F27161" w:rsidRPr="00F27161" w:rsidRDefault="00F27161" w:rsidP="00F27161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Too big investment for a temporal solution</w:t>
      </w:r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ab/>
        <w:t xml:space="preserve">      – T</w:t>
      </w:r>
      <w:r w:rsidRPr="00F27161">
        <w:rPr>
          <w:rFonts w:ascii="Times" w:eastAsia="Times New Roman" w:hAnsi="Times" w:cs="Times New Roman"/>
          <w:b/>
          <w:bCs/>
          <w:sz w:val="24"/>
          <w:szCs w:val="20"/>
          <w:lang w:val="en-US" w:eastAsia="en-GB"/>
        </w:rPr>
        <w:t>his way is considered as ineffective</w:t>
      </w:r>
    </w:p>
    <w:p w:rsidR="00F27161" w:rsidRPr="00F27161" w:rsidRDefault="00F27161" w:rsidP="00F2716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Replacement of the CVL by solid-state lasers (SSL).</w:t>
      </w:r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Results of the laser market survey: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992"/>
        <w:gridCol w:w="2180"/>
      </w:tblGrid>
      <w:tr w:rsidR="00F27161" w:rsidRPr="00F27161" w:rsidTr="00F271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" w:eastAsia="Times New Roman" w:hAnsi="Times" w:cs="Times New Roman"/>
                <w:b/>
                <w:bCs/>
                <w:sz w:val="24"/>
                <w:szCs w:val="20"/>
                <w:lang w:eastAsia="en-GB"/>
              </w:rPr>
              <w:t>Manufacturer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" w:eastAsia="Times New Roman" w:hAnsi="Times" w:cs="Times New Roman"/>
                <w:b/>
                <w:bCs/>
                <w:sz w:val="24"/>
                <w:szCs w:val="20"/>
                <w:lang w:eastAsia="en-GB"/>
              </w:rPr>
              <w:t>Model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" w:eastAsia="Times New Roman" w:hAnsi="Times" w:cs="Times New Roman"/>
                <w:b/>
                <w:bCs/>
                <w:sz w:val="24"/>
                <w:szCs w:val="20"/>
                <w:lang w:eastAsia="en-GB"/>
              </w:rPr>
              <w:t>Power/unit, 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" w:eastAsia="Times New Roman" w:hAnsi="Times" w:cs="Times New Roman"/>
                <w:b/>
                <w:bCs/>
                <w:sz w:val="24"/>
                <w:szCs w:val="20"/>
                <w:lang w:eastAsia="en-GB"/>
              </w:rPr>
              <w:t>Price,</w:t>
            </w:r>
          </w:p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" w:eastAsia="Times New Roman" w:hAnsi="Times" w:cs="Times New Roman"/>
                <w:b/>
                <w:bCs/>
                <w:sz w:val="24"/>
                <w:szCs w:val="20"/>
                <w:lang w:eastAsia="en-GB"/>
              </w:rPr>
              <w:t>kCHF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" w:eastAsia="Times New Roman" w:hAnsi="Times" w:cs="Times New Roman"/>
                <w:b/>
                <w:bCs/>
                <w:sz w:val="24"/>
                <w:szCs w:val="20"/>
                <w:lang w:eastAsia="en-GB"/>
              </w:rPr>
              <w:t>Price for 80 W system</w:t>
            </w:r>
          </w:p>
        </w:tc>
      </w:tr>
      <w:tr w:rsidR="00F27161" w:rsidRPr="00F27161" w:rsidTr="00F271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" w:eastAsia="Times New Roman" w:hAnsi="Times" w:cs="Times New Roman"/>
                <w:sz w:val="24"/>
                <w:szCs w:val="20"/>
                <w:lang w:eastAsia="en-GB"/>
              </w:rPr>
            </w:pPr>
            <w:r w:rsidRPr="00F27161">
              <w:rPr>
                <w:rFonts w:ascii="Times" w:eastAsia="Times New Roman" w:hAnsi="Times" w:cs="Times New Roman"/>
                <w:sz w:val="24"/>
                <w:szCs w:val="20"/>
                <w:lang w:eastAsia="en-GB"/>
              </w:rPr>
              <w:t>Lambda Physics AG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PowerGator</w:t>
            </w:r>
            <w:proofErr w:type="spellEnd"/>
            <w:r w:rsidRPr="00F2716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PG532-15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" w:eastAsia="Times New Roman" w:hAnsi="Times" w:cs="Times New Roman"/>
                <w:sz w:val="24"/>
                <w:szCs w:val="20"/>
                <w:lang w:eastAsia="en-GB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" w:eastAsia="Times New Roman" w:hAnsi="Times" w:cs="Times New Roman"/>
                <w:sz w:val="24"/>
                <w:szCs w:val="20"/>
                <w:lang w:eastAsia="en-GB"/>
              </w:rPr>
              <w:t>243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" w:eastAsia="Times New Roman" w:hAnsi="Times" w:cs="Times New Roman"/>
                <w:sz w:val="24"/>
                <w:szCs w:val="20"/>
                <w:lang w:eastAsia="en-GB"/>
              </w:rPr>
              <w:t>6 units = 1460</w:t>
            </w:r>
          </w:p>
        </w:tc>
      </w:tr>
      <w:tr w:rsidR="00F27161" w:rsidRPr="00F27161" w:rsidTr="00F271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proofErr w:type="spellStart"/>
            <w:r w:rsidRPr="00F2716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Lightwave</w:t>
            </w:r>
            <w:proofErr w:type="spellEnd"/>
            <w:r w:rsidRPr="00F2716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Electronics Corp.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" w:eastAsia="Times New Roman" w:hAnsi="Times" w:cs="Times New Roman"/>
                <w:sz w:val="24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Q201-SM-E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" w:eastAsia="Times New Roman" w:hAnsi="Times" w:cs="Times New Roman"/>
                <w:sz w:val="24"/>
                <w:szCs w:val="20"/>
                <w:lang w:eastAsia="en-GB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" w:eastAsia="Times New Roman" w:hAnsi="Times" w:cs="Times New Roman"/>
                <w:sz w:val="24"/>
                <w:szCs w:val="20"/>
                <w:lang w:eastAsia="en-GB"/>
              </w:rPr>
              <w:t>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" w:eastAsia="Times New Roman" w:hAnsi="Times" w:cs="Times New Roman"/>
                <w:sz w:val="24"/>
                <w:szCs w:val="20"/>
                <w:lang w:eastAsia="en-GB"/>
              </w:rPr>
              <w:t>6 units = 556</w:t>
            </w:r>
          </w:p>
        </w:tc>
      </w:tr>
      <w:tr w:rsidR="00F27161" w:rsidRPr="00F27161" w:rsidTr="00F2716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Photonics Industries International, Inc.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" w:eastAsia="Times New Roman" w:hAnsi="Times" w:cs="Times New Roman"/>
                <w:sz w:val="24"/>
                <w:szCs w:val="20"/>
                <w:lang w:eastAsia="en-GB"/>
              </w:rPr>
            </w:pPr>
            <w:r w:rsidRPr="00F27161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DS20H-532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" w:eastAsia="Times New Roman" w:hAnsi="Times" w:cs="Times New Roman"/>
                <w:sz w:val="24"/>
                <w:szCs w:val="20"/>
                <w:lang w:eastAsia="en-GB"/>
              </w:rPr>
              <w:t xml:space="preserve">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61" w:rsidRPr="00F27161" w:rsidRDefault="00F27161" w:rsidP="00F271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GB"/>
              </w:rPr>
            </w:pPr>
            <w:r w:rsidRPr="00F27161">
              <w:rPr>
                <w:rFonts w:ascii="Times" w:eastAsia="Times New Roman" w:hAnsi="Times" w:cs="Times New Roman"/>
                <w:sz w:val="24"/>
                <w:szCs w:val="20"/>
                <w:lang w:eastAsia="en-GB"/>
              </w:rPr>
              <w:t>2 units = 560</w:t>
            </w:r>
          </w:p>
        </w:tc>
      </w:tr>
    </w:tbl>
    <w:p w:rsidR="00F27161" w:rsidRPr="00F27161" w:rsidRDefault="00F27161" w:rsidP="00F27161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outlineLvl w:val="8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Some work on adapting the dye lasers to SSL pumping is required</w:t>
      </w:r>
    </w:p>
    <w:p w:rsidR="00F27161" w:rsidRPr="00F27161" w:rsidRDefault="00F27161" w:rsidP="00F2716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The investment will not be lost at the next step of upgrading</w:t>
      </w:r>
    </w:p>
    <w:p w:rsidR="00F27161" w:rsidRPr="00F27161" w:rsidRDefault="00F27161" w:rsidP="00F2716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Creating a new fully solid-state laser system</w:t>
      </w:r>
      <w:r w:rsidRPr="00F27161">
        <w:rPr>
          <w:rFonts w:ascii="Times" w:eastAsia="Times New Roman" w:hAnsi="Times" w:cs="Times New Roman"/>
          <w:b/>
          <w:bCs/>
          <w:sz w:val="24"/>
          <w:szCs w:val="20"/>
          <w:lang w:val="en-US" w:eastAsia="en-GB"/>
        </w:rPr>
        <w:t>.</w:t>
      </w:r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ind w:left="340" w:firstLine="360"/>
        <w:jc w:val="both"/>
        <w:rPr>
          <w:rFonts w:ascii="Times" w:eastAsia="Times New Roman" w:hAnsi="Times" w:cs="Times New Roman"/>
          <w:i/>
          <w:iCs/>
          <w:sz w:val="20"/>
          <w:szCs w:val="20"/>
          <w:lang w:val="en-US" w:eastAsia="en-GB"/>
        </w:rPr>
      </w:pPr>
      <w:r w:rsidRPr="00F27161">
        <w:rPr>
          <w:rFonts w:ascii="Times New Roman" w:eastAsia="Times New Roman" w:hAnsi="Times New Roman" w:cs="Times New Roman"/>
          <w:sz w:val="24"/>
          <w:szCs w:val="20"/>
          <w:lang w:val="en-US" w:eastAsia="en-GB"/>
        </w:rPr>
        <w:t>Problems:</w:t>
      </w:r>
    </w:p>
    <w:p w:rsidR="00F27161" w:rsidRPr="00F27161" w:rsidRDefault="00F27161" w:rsidP="00F2716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i/>
          <w:iCs/>
          <w:sz w:val="20"/>
          <w:szCs w:val="20"/>
          <w:lang w:val="en-US" w:eastAsia="en-GB"/>
        </w:rPr>
      </w:pPr>
      <w:r w:rsidRPr="00F27161">
        <w:rPr>
          <w:rFonts w:ascii="Times New Roman" w:eastAsia="Times New Roman" w:hAnsi="Times New Roman" w:cs="Times New Roman"/>
          <w:sz w:val="24"/>
          <w:szCs w:val="20"/>
          <w:lang w:val="en-US" w:eastAsia="en-GB"/>
        </w:rPr>
        <w:t>The need for very high powers compared to the state of the art for these types of laser.</w:t>
      </w:r>
    </w:p>
    <w:p w:rsidR="00F27161" w:rsidRPr="00F27161" w:rsidRDefault="00F27161" w:rsidP="00F2716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i/>
          <w:iCs/>
          <w:sz w:val="20"/>
          <w:szCs w:val="20"/>
          <w:lang w:val="en-US" w:eastAsia="en-GB"/>
        </w:rPr>
      </w:pPr>
      <w:r w:rsidRPr="00F27161">
        <w:rPr>
          <w:rFonts w:ascii="Times New Roman" w:eastAsia="Times New Roman" w:hAnsi="Times New Roman" w:cs="Times New Roman"/>
          <w:sz w:val="24"/>
          <w:szCs w:val="20"/>
          <w:lang w:val="en-US" w:eastAsia="en-GB"/>
        </w:rPr>
        <w:t>The need to generate high powers in the UV which will require frequency multiplication from the IR.</w:t>
      </w:r>
    </w:p>
    <w:p w:rsidR="00F27161" w:rsidRPr="00F27161" w:rsidRDefault="00F27161" w:rsidP="00F2716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i/>
          <w:iCs/>
          <w:sz w:val="20"/>
          <w:szCs w:val="20"/>
          <w:lang w:val="en-US" w:eastAsia="en-GB"/>
        </w:rPr>
      </w:pPr>
      <w:r w:rsidRPr="00F27161">
        <w:rPr>
          <w:rFonts w:ascii="Times New Roman" w:eastAsia="Times New Roman" w:hAnsi="Times New Roman" w:cs="Times New Roman"/>
          <w:sz w:val="24"/>
          <w:szCs w:val="20"/>
          <w:lang w:val="en-US" w:eastAsia="en-GB"/>
        </w:rPr>
        <w:t xml:space="preserve">The reliability of such a system would be questionable given the powers required and the number of state of the art units used. </w:t>
      </w:r>
    </w:p>
    <w:p w:rsidR="00F27161" w:rsidRPr="00F27161" w:rsidRDefault="00F27161" w:rsidP="00F27161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i/>
          <w:iCs/>
          <w:sz w:val="20"/>
          <w:szCs w:val="20"/>
          <w:lang w:val="en-US" w:eastAsia="en-GB"/>
        </w:rPr>
      </w:pPr>
      <w:r w:rsidRPr="00F27161">
        <w:rPr>
          <w:rFonts w:ascii="Times New Roman" w:eastAsia="Times New Roman" w:hAnsi="Times New Roman" w:cs="Times New Roman"/>
          <w:sz w:val="24"/>
          <w:szCs w:val="20"/>
          <w:lang w:val="en-US" w:eastAsia="en-GB"/>
        </w:rPr>
        <w:t>The use of lasers of this type would probably require the ionization routes to be re-optimized as it is unlikely that the attractive wavelengths for the all solid state system would correspond to those currently obtained from the dye system.</w:t>
      </w:r>
    </w:p>
    <w:p w:rsidR="00F27161" w:rsidRPr="00F27161" w:rsidRDefault="00F27161" w:rsidP="00F27161">
      <w:pPr>
        <w:overflowPunct w:val="0"/>
        <w:autoSpaceDE w:val="0"/>
        <w:autoSpaceDN w:val="0"/>
        <w:adjustRightInd w:val="0"/>
        <w:spacing w:after="0" w:line="240" w:lineRule="auto"/>
        <w:ind w:left="340" w:firstLine="720"/>
        <w:jc w:val="both"/>
        <w:outlineLvl w:val="0"/>
        <w:rPr>
          <w:rFonts w:ascii="Helvetica" w:eastAsia="Times New Roman" w:hAnsi="Helvetica" w:cs="Times New Roman"/>
          <w:b/>
          <w:sz w:val="24"/>
          <w:szCs w:val="20"/>
          <w:lang w:val="en-US" w:eastAsia="en-GB"/>
        </w:rPr>
      </w:pPr>
      <w:r w:rsidRPr="00F27161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en-GB"/>
        </w:rPr>
        <w:t>Planning</w:t>
      </w:r>
    </w:p>
    <w:p w:rsidR="00F27161" w:rsidRPr="00F27161" w:rsidRDefault="00F27161" w:rsidP="00F27161">
      <w:pPr>
        <w:numPr>
          <w:ilvl w:val="0"/>
          <w:numId w:val="8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b/>
          <w:bCs/>
          <w:sz w:val="24"/>
          <w:szCs w:val="20"/>
          <w:lang w:val="en-US" w:eastAsia="en-GB"/>
        </w:rPr>
        <w:t>Short term</w:t>
      </w: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 </w:t>
      </w:r>
      <w:r w:rsidRPr="00F27161">
        <w:rPr>
          <w:rFonts w:ascii="Times" w:eastAsia="Times New Roman" w:hAnsi="Times" w:cs="Times New Roman"/>
          <w:b/>
          <w:bCs/>
          <w:sz w:val="24"/>
          <w:szCs w:val="20"/>
          <w:lang w:val="en-US" w:eastAsia="en-GB"/>
        </w:rPr>
        <w:t>(2003-2005)</w:t>
      </w: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 – improvement </w:t>
      </w:r>
      <w:proofErr w:type="gram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of  the</w:t>
      </w:r>
      <w:proofErr w:type="gramEnd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 actual setup in order to provide as far as possible the conditions for reliable RILIS operation  during.</w:t>
      </w:r>
    </w:p>
    <w:p w:rsidR="00F27161" w:rsidRPr="00F27161" w:rsidRDefault="00F27161" w:rsidP="00F27161">
      <w:pPr>
        <w:numPr>
          <w:ilvl w:val="0"/>
          <w:numId w:val="8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b/>
          <w:bCs/>
          <w:sz w:val="24"/>
          <w:szCs w:val="20"/>
          <w:lang w:val="en-US" w:eastAsia="en-GB"/>
        </w:rPr>
        <w:lastRenderedPageBreak/>
        <w:t>Middle term</w:t>
      </w: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 </w:t>
      </w:r>
      <w:r w:rsidRPr="00F27161">
        <w:rPr>
          <w:rFonts w:ascii="Times" w:eastAsia="Times New Roman" w:hAnsi="Times" w:cs="Times New Roman"/>
          <w:b/>
          <w:bCs/>
          <w:sz w:val="24"/>
          <w:szCs w:val="20"/>
          <w:lang w:val="en-US" w:eastAsia="en-GB"/>
        </w:rPr>
        <w:t>(2005-2006) –</w:t>
      </w: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 </w:t>
      </w:r>
    </w:p>
    <w:p w:rsidR="00F27161" w:rsidRPr="00F27161" w:rsidRDefault="00F27161" w:rsidP="00F2716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Implementation of a solid state laser as a complimentary source for pumping dye lasers and as a source of ionizing beam for transitions to continuum</w:t>
      </w:r>
    </w:p>
    <w:p w:rsidR="00F27161" w:rsidRPr="00F27161" w:rsidRDefault="00F27161" w:rsidP="00F27161">
      <w:pPr>
        <w:numPr>
          <w:ilvl w:val="0"/>
          <w:numId w:val="9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Replacement of all CVL by SSL– app. 500 </w:t>
      </w:r>
      <w:proofErr w:type="spellStart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kCHF</w:t>
      </w:r>
      <w:proofErr w:type="spellEnd"/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.</w:t>
      </w:r>
    </w:p>
    <w:p w:rsidR="00F27161" w:rsidRPr="00F27161" w:rsidRDefault="00F27161" w:rsidP="00F27161">
      <w:p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b/>
          <w:bCs/>
          <w:sz w:val="24"/>
          <w:szCs w:val="20"/>
          <w:lang w:val="en-US" w:eastAsia="en-GB"/>
        </w:rPr>
        <w:t>Funds to be accumulated during 2003-2004</w:t>
      </w:r>
    </w:p>
    <w:p w:rsidR="00F27161" w:rsidRPr="00F27161" w:rsidRDefault="00F27161" w:rsidP="00F27161">
      <w:pPr>
        <w:numPr>
          <w:ilvl w:val="0"/>
          <w:numId w:val="8"/>
        </w:numPr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sz w:val="20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b/>
          <w:bCs/>
          <w:sz w:val="24"/>
          <w:szCs w:val="20"/>
          <w:lang w:val="en-US" w:eastAsia="en-GB"/>
        </w:rPr>
        <w:t xml:space="preserve">Long term (2006-2008) – </w:t>
      </w: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replacement</w:t>
      </w:r>
      <w:r w:rsidRPr="00F27161">
        <w:rPr>
          <w:rFonts w:ascii="Times" w:eastAsia="Times New Roman" w:hAnsi="Times" w:cs="Times New Roman"/>
          <w:b/>
          <w:bCs/>
          <w:sz w:val="24"/>
          <w:szCs w:val="20"/>
          <w:lang w:val="en-US" w:eastAsia="en-GB"/>
        </w:rPr>
        <w:t xml:space="preserve"> </w:t>
      </w: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>of the dye lasers by the new wavelength-tunable solid state laser system  which could be</w:t>
      </w:r>
      <w:r w:rsidRPr="00F27161">
        <w:rPr>
          <w:rFonts w:ascii="Times" w:eastAsia="Times New Roman" w:hAnsi="Times" w:cs="Times New Roman"/>
          <w:b/>
          <w:bCs/>
          <w:sz w:val="24"/>
          <w:szCs w:val="20"/>
          <w:lang w:val="en-US" w:eastAsia="en-GB"/>
        </w:rPr>
        <w:t xml:space="preserve"> </w:t>
      </w:r>
      <w:r w:rsidRPr="00F27161">
        <w:rPr>
          <w:rFonts w:ascii="Times" w:eastAsia="Times New Roman" w:hAnsi="Times" w:cs="Times New Roman"/>
          <w:sz w:val="24"/>
          <w:szCs w:val="20"/>
          <w:lang w:val="en-US" w:eastAsia="en-GB"/>
        </w:rPr>
        <w:t xml:space="preserve">delivered as a result of the R&amp;D in the frame of JRA “LASER” of EURONS </w:t>
      </w:r>
    </w:p>
    <w:p w:rsidR="00F27161" w:rsidRPr="00F27161" w:rsidRDefault="00F27161" w:rsidP="00F27161">
      <w:pPr>
        <w:keepNext/>
        <w:tabs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700"/>
        <w:jc w:val="both"/>
        <w:outlineLvl w:val="5"/>
        <w:rPr>
          <w:rFonts w:ascii="Times" w:eastAsia="Times New Roman" w:hAnsi="Times" w:cs="Times New Roman"/>
          <w:sz w:val="24"/>
          <w:szCs w:val="20"/>
          <w:lang w:val="en-US" w:eastAsia="en-GB"/>
        </w:rPr>
      </w:pPr>
      <w:r w:rsidRPr="00F27161">
        <w:rPr>
          <w:rFonts w:ascii="Times" w:eastAsia="Times New Roman" w:hAnsi="Times" w:cs="Times New Roman"/>
          <w:b/>
          <w:bCs/>
          <w:sz w:val="24"/>
          <w:szCs w:val="20"/>
          <w:lang w:val="en-US" w:eastAsia="en-GB"/>
        </w:rPr>
        <w:t>Pumping lasers would not be changed</w:t>
      </w:r>
    </w:p>
    <w:p w:rsidR="007B45ED" w:rsidRDefault="007B45ED">
      <w:bookmarkStart w:id="0" w:name="_GoBack"/>
      <w:bookmarkEnd w:id="0"/>
    </w:p>
    <w:sectPr w:rsidR="007B4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3F0"/>
    <w:multiLevelType w:val="hybridMultilevel"/>
    <w:tmpl w:val="83502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81385"/>
    <w:multiLevelType w:val="hybridMultilevel"/>
    <w:tmpl w:val="988CC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60E4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B2432"/>
    <w:multiLevelType w:val="hybridMultilevel"/>
    <w:tmpl w:val="988CC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8B2F0">
      <w:start w:val="1"/>
      <w:numFmt w:val="bullet"/>
      <w:lvlText w:val="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73895"/>
    <w:multiLevelType w:val="hybridMultilevel"/>
    <w:tmpl w:val="B5D42368"/>
    <w:lvl w:ilvl="0" w:tplc="040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33D60E40">
      <w:start w:val="1"/>
      <w:numFmt w:val="bullet"/>
      <w:lvlText w:val=""/>
      <w:lvlJc w:val="left"/>
      <w:pPr>
        <w:tabs>
          <w:tab w:val="num" w:pos="1420"/>
        </w:tabs>
        <w:ind w:left="1400" w:hanging="34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5792A"/>
    <w:multiLevelType w:val="hybridMultilevel"/>
    <w:tmpl w:val="2A207442"/>
    <w:lvl w:ilvl="0" w:tplc="33D60E40">
      <w:start w:val="1"/>
      <w:numFmt w:val="bullet"/>
      <w:lvlText w:val=""/>
      <w:lvlJc w:val="left"/>
      <w:pPr>
        <w:tabs>
          <w:tab w:val="num" w:pos="1060"/>
        </w:tabs>
        <w:ind w:left="10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11F7D"/>
    <w:multiLevelType w:val="hybridMultilevel"/>
    <w:tmpl w:val="621AEA0C"/>
    <w:lvl w:ilvl="0" w:tplc="33D60E40">
      <w:start w:val="1"/>
      <w:numFmt w:val="bullet"/>
      <w:lvlText w:val=""/>
      <w:lvlJc w:val="left"/>
      <w:pPr>
        <w:tabs>
          <w:tab w:val="num" w:pos="1060"/>
        </w:tabs>
        <w:ind w:left="10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A65BE"/>
    <w:multiLevelType w:val="hybridMultilevel"/>
    <w:tmpl w:val="0BC24BD6"/>
    <w:lvl w:ilvl="0" w:tplc="33D60E4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A4477"/>
    <w:multiLevelType w:val="hybridMultilevel"/>
    <w:tmpl w:val="86980844"/>
    <w:lvl w:ilvl="0" w:tplc="33D60E4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16EF2"/>
    <w:multiLevelType w:val="hybridMultilevel"/>
    <w:tmpl w:val="11E4D8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61"/>
    <w:rsid w:val="007B45ED"/>
    <w:rsid w:val="00F2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Weterings</dc:creator>
  <cp:lastModifiedBy>Jenny Weterings</cp:lastModifiedBy>
  <cp:revision>1</cp:revision>
  <dcterms:created xsi:type="dcterms:W3CDTF">2013-04-08T11:46:00Z</dcterms:created>
  <dcterms:modified xsi:type="dcterms:W3CDTF">2013-04-08T11:47:00Z</dcterms:modified>
</cp:coreProperties>
</file>